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A7" w:rsidRPr="00F921A7" w:rsidRDefault="00F921A7" w:rsidP="00F9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Фундаментальное ядро содержания общего образования</w:t>
      </w:r>
    </w:p>
    <w:p w:rsidR="00F921A7" w:rsidRPr="00F921A7" w:rsidRDefault="00F921A7" w:rsidP="00F921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7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 Эта возможность обеспечивается тем, что универсальные учебные действия — это обобщенные способы действий, открывающие широкую ориентацию учащихся в различных предметных областях.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В более узком (собственно психологическом) значении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Функции универсальных учебных действий включают:</w:t>
      </w:r>
    </w:p>
    <w:p w:rsidR="00F921A7" w:rsidRPr="00F921A7" w:rsidRDefault="00F921A7" w:rsidP="00F921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F921A7" w:rsidRPr="00F921A7" w:rsidRDefault="00F921A7" w:rsidP="00F921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поликультурностью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общества и высокой профессиональной мобильностью;</w:t>
      </w:r>
    </w:p>
    <w:p w:rsidR="00F921A7" w:rsidRPr="00F921A7" w:rsidRDefault="00F921A7" w:rsidP="00F921A7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обеспечение успешного усвоения знаний, формирование умений, навыков и компетентностей в любой предмет ной области.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учебно-воспитательного процесса.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происходит в контексте разных учебных предметов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способность обеспечивается тем, что универсальные учебные действия — это обобщенные способы действий, открывающие учащимся возможность широкой ориентации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операциональных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характеристик.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достижение умения учиться предполагает полноценное освоение всех компонентов учебной деятельности, которые включают: 1) учебные </w:t>
      </w:r>
      <w:r w:rsidRPr="00F921A7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мотивы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, 2) учебную </w:t>
      </w:r>
      <w:r w:rsidRPr="00F921A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, 3) учебную </w:t>
      </w:r>
      <w:r w:rsidRPr="00F921A7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задачу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, 4) учебные </w:t>
      </w:r>
      <w:r w:rsidRPr="00F921A7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 и операции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(ориентировка, преобразование материала, контроль и оценка).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Существенное место в преподавании школьных дисциплин должны также занять так называемые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действия. Под «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» (т. е. «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надпредметными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» или «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метапознавательными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») действиями понимаются 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(с другими учащимися) лабораторного эксперимента по физике либо химии.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универсальных учебных действий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1) личностный; 2) регулятивный (включающий также действия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); 3) познавательный; 4) коммуникативный. Предполагается, что четкое выделение данных видов учебных действий позволит уделить им приоритетное место в рамках изучения конкретных учебных предметов. Представим названные блоки УУД несколько подробнее.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В блок </w:t>
      </w:r>
      <w:r w:rsidRPr="00F921A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входит жизненное, личностное, профессиональное самоопределение; действия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нравственно-этического оценивания, реализуемые на основе ценностно-смысловой ориентации учащихся (готовность к жизненному и личностному самоопределению, знание моральных норм, умение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</w:t>
      </w:r>
      <w:proofErr w:type="gramEnd"/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 — определение человеком своего места в обществе и жизни в целом, выбор ценностных ориентиров, определение своего «способа жизни» и места в обществе. В процессе самоопределения человек решает две задачи: по строение индивидуальных жизненных смыслов и построение жизненных планов во временной перспективе (жизненного проектирования). 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 ми, между результатом — продуктом учения, побуждающим деятельность, и тем, ради чего она осуществляется. Ученик должен задаваться вопросом: какое значение и смысл имеет для меня учение? — и уметь на него отвечать. Во-вторых, это действие нравственно-этического оценивания усваиваемого содержания исходя из социальных и личностных ценностей.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В блок </w:t>
      </w:r>
      <w:r w:rsidRPr="00F921A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регулятивных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действий включаются действия, обеспечивающие организацию учащимся своей учебной деятельности: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 планирование — определение последовательности промежуточных 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целей с учетом конечного результата; составление плана и последовательности действий; прогнозирование — предвосхищение результата и уровня усвоения, его временных характеристик;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 — внесение необходимых дополнений и корректив в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 оценка — выделение и осознание учащимся того, что уже усвоено и что еще подлежит усвоению, осознание качества и уровня усвоения. Наконец, элементы волевой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способности к мобилизации сил и энергии, к волевому усилию (к выбору в ситуации мотивационного конфликта), к преодолению препятствий.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В блоке универсальных действий </w:t>
      </w:r>
      <w:r w:rsidRPr="00F921A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познавательной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целесообразно различать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, включая знаково-символические и логические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, действия постановки и решения проблем. К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общеучебным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действиям относятся: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чувствен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извлечение не 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  <w:proofErr w:type="gramEnd"/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также выделяются универсальные логические действия: анализ объектов с целью выделения признаков (существенных, несущественных); синтез как составление целого из частей, в том числе самостоятельное достраивание, восполнение недостающих компонентов; выбор оснований и критериев для сравнения, </w:t>
      </w:r>
      <w:proofErr w:type="spellStart"/>
      <w:r w:rsidRPr="00F921A7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F921A7">
        <w:rPr>
          <w:rFonts w:ascii="Times New Roman" w:eastAsia="Times New Roman" w:hAnsi="Times New Roman" w:cs="Times New Roman"/>
          <w:sz w:val="24"/>
          <w:szCs w:val="24"/>
        </w:rPr>
        <w:t>, классификации объектов; подведение под понятия, выведение следствий; установление причинно-следственных связей, построение логической цепи рассуждений, доказательство;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выдвижение гипотез и их обоснование.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</w:rPr>
        <w:t>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взрослыми. </w:t>
      </w: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в состав коммуникативных действий входят: планирование учебного сотрудничества с учителем и сверстниками — определение цели, функций участников, способов взаимодействия; постановка вопросов — инициативное сотрудничество в поиске и сборе информации; разрешение конфликтов — выявление, 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— контроль, коррекция, оценка действий партнера;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1A7">
        <w:rPr>
          <w:rFonts w:ascii="Times New Roman" w:eastAsia="Times New Roman" w:hAnsi="Times New Roman" w:cs="Times New Roman"/>
          <w:sz w:val="24"/>
          <w:szCs w:val="24"/>
        </w:rPr>
        <w:t>Развитие системы универсальных учебных действий в со 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</w:t>
      </w:r>
      <w:proofErr w:type="gramEnd"/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действий.</w:t>
      </w:r>
    </w:p>
    <w:p w:rsidR="00F921A7" w:rsidRPr="00F921A7" w:rsidRDefault="00F921A7" w:rsidP="00F921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921A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Специально-предметные</w:t>
      </w:r>
      <w:r w:rsidRPr="00F921A7">
        <w:rPr>
          <w:rFonts w:ascii="Times New Roman" w:eastAsia="Times New Roman" w:hAnsi="Times New Roman" w:cs="Times New Roman"/>
          <w:sz w:val="24"/>
          <w:szCs w:val="24"/>
        </w:rPr>
        <w:t xml:space="preserve"> действия определяются содержанием конкретной учебной дисциплины.</w:t>
      </w:r>
    </w:p>
    <w:p w:rsidR="00DF709E" w:rsidRDefault="00DF709E" w:rsidP="00F921A7">
      <w:pPr>
        <w:ind w:firstLine="567"/>
        <w:jc w:val="both"/>
      </w:pPr>
    </w:p>
    <w:sectPr w:rsidR="00DF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580A"/>
    <w:multiLevelType w:val="multilevel"/>
    <w:tmpl w:val="1C7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A7"/>
    <w:rsid w:val="00DF709E"/>
    <w:rsid w:val="00F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2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1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21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2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921A7"/>
    <w:rPr>
      <w:i/>
      <w:iCs/>
    </w:rPr>
  </w:style>
  <w:style w:type="character" w:styleId="a6">
    <w:name w:val="Strong"/>
    <w:basedOn w:val="a0"/>
    <w:uiPriority w:val="22"/>
    <w:qFormat/>
    <w:rsid w:val="00F92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9199</Characters>
  <Application>Microsoft Office Word</Application>
  <DocSecurity>0</DocSecurity>
  <Lines>76</Lines>
  <Paragraphs>21</Paragraphs>
  <ScaleCrop>false</ScaleCrop>
  <Company>Школа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2013-10-19T04:22:00Z</dcterms:created>
  <dcterms:modified xsi:type="dcterms:W3CDTF">2013-10-19T04:25:00Z</dcterms:modified>
</cp:coreProperties>
</file>