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E0" w:rsidRPr="00C75920" w:rsidRDefault="00A156E0" w:rsidP="00A156E0">
      <w:pPr>
        <w:pStyle w:val="a3"/>
        <w:tabs>
          <w:tab w:val="left" w:pos="7418"/>
        </w:tabs>
        <w:ind w:left="0"/>
        <w:jc w:val="center"/>
        <w:rPr>
          <w:b/>
          <w:bCs/>
        </w:rPr>
      </w:pPr>
      <w:r w:rsidRPr="00C75920">
        <w:rPr>
          <w:b/>
          <w:bCs/>
        </w:rPr>
        <w:t>Муниципальное бюджетное общеобразовательное учреждение</w:t>
      </w:r>
    </w:p>
    <w:p w:rsidR="00A156E0" w:rsidRPr="00C75920" w:rsidRDefault="00A156E0" w:rsidP="00A156E0">
      <w:pPr>
        <w:pStyle w:val="a3"/>
        <w:tabs>
          <w:tab w:val="left" w:pos="7418"/>
        </w:tabs>
        <w:ind w:left="0"/>
        <w:jc w:val="center"/>
        <w:rPr>
          <w:b/>
          <w:bCs/>
        </w:rPr>
      </w:pPr>
      <w:r w:rsidRPr="00C75920">
        <w:rPr>
          <w:b/>
          <w:bCs/>
        </w:rPr>
        <w:t>«Агинская средняя общеобразовательная школа № 2»</w:t>
      </w:r>
    </w:p>
    <w:p w:rsidR="00A156E0" w:rsidRPr="00A156E0" w:rsidRDefault="00A156E0" w:rsidP="00A15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6E0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156E0" w:rsidRPr="00A156E0" w:rsidRDefault="00A156E0" w:rsidP="00A15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6E0">
        <w:rPr>
          <w:rFonts w:ascii="Times New Roman" w:hAnsi="Times New Roman" w:cs="Times New Roman"/>
          <w:b/>
          <w:sz w:val="24"/>
          <w:szCs w:val="24"/>
        </w:rPr>
        <w:t>о проведении Единого краевого дня открытых дверей</w:t>
      </w:r>
    </w:p>
    <w:p w:rsidR="00A156E0" w:rsidRPr="00A156E0" w:rsidRDefault="00A156E0" w:rsidP="00A15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6E0">
        <w:rPr>
          <w:rFonts w:ascii="Times New Roman" w:hAnsi="Times New Roman" w:cs="Times New Roman"/>
          <w:b/>
          <w:sz w:val="24"/>
          <w:szCs w:val="24"/>
        </w:rPr>
        <w:t>18 марта 2016 года</w:t>
      </w:r>
    </w:p>
    <w:p w:rsidR="00A156E0" w:rsidRPr="00A156E0" w:rsidRDefault="00A156E0" w:rsidP="00A156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6E0">
        <w:rPr>
          <w:rFonts w:ascii="Times New Roman" w:hAnsi="Times New Roman" w:cs="Times New Roman"/>
          <w:b/>
          <w:sz w:val="24"/>
          <w:szCs w:val="24"/>
        </w:rPr>
        <w:t xml:space="preserve">Тематика дня: </w:t>
      </w:r>
    </w:p>
    <w:p w:rsidR="00A156E0" w:rsidRPr="00A156E0" w:rsidRDefault="00A156E0" w:rsidP="00A15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6E0">
        <w:rPr>
          <w:rFonts w:ascii="Times New Roman" w:hAnsi="Times New Roman" w:cs="Times New Roman"/>
          <w:b/>
          <w:sz w:val="24"/>
          <w:szCs w:val="24"/>
        </w:rPr>
        <w:t>«Внеурочная деятельность: специфика, возможности, проблемные точки»</w:t>
      </w:r>
    </w:p>
    <w:p w:rsidR="00A156E0" w:rsidRPr="00A156E0" w:rsidRDefault="00A156E0" w:rsidP="00A15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6E0" w:rsidRPr="00A156E0" w:rsidRDefault="00A156E0" w:rsidP="00A156E0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56E0">
        <w:rPr>
          <w:rFonts w:ascii="Times New Roman" w:hAnsi="Times New Roman" w:cs="Times New Roman"/>
          <w:sz w:val="24"/>
          <w:szCs w:val="24"/>
        </w:rPr>
        <w:t>Цель</w:t>
      </w:r>
      <w:r w:rsidRPr="00A156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56E0">
        <w:rPr>
          <w:rFonts w:ascii="Times New Roman" w:hAnsi="Times New Roman" w:cs="Times New Roman"/>
          <w:sz w:val="24"/>
          <w:szCs w:val="24"/>
        </w:rPr>
        <w:t>ЕДОД</w:t>
      </w:r>
      <w:r w:rsidRPr="00A156E0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A156E0">
        <w:rPr>
          <w:rFonts w:ascii="Times New Roman" w:hAnsi="Times New Roman" w:cs="Times New Roman"/>
          <w:sz w:val="24"/>
          <w:szCs w:val="24"/>
        </w:rPr>
        <w:t>актуализация понимания специфики внеурочной деятельности, выделение р</w:t>
      </w:r>
      <w:r w:rsidRPr="00A156E0">
        <w:rPr>
          <w:rFonts w:ascii="Times New Roman" w:hAnsi="Times New Roman" w:cs="Times New Roman"/>
          <w:bCs/>
          <w:sz w:val="24"/>
          <w:szCs w:val="24"/>
        </w:rPr>
        <w:t>азрывов между существующей практикой организации внеурочной деятельности и требованиями к условиям её реализации, предложение вариантов их разрешения.</w:t>
      </w:r>
    </w:p>
    <w:p w:rsidR="00A156E0" w:rsidRPr="00A156E0" w:rsidRDefault="00A156E0" w:rsidP="00A15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6E0" w:rsidRPr="00A156E0" w:rsidRDefault="00A156E0" w:rsidP="00A156E0">
      <w:pPr>
        <w:pStyle w:val="a3"/>
        <w:numPr>
          <w:ilvl w:val="0"/>
          <w:numId w:val="1"/>
        </w:numPr>
        <w:ind w:left="0"/>
        <w:jc w:val="both"/>
        <w:rPr>
          <w:b/>
        </w:rPr>
      </w:pPr>
      <w:r w:rsidRPr="00A156E0">
        <w:rPr>
          <w:b/>
        </w:rPr>
        <w:t>Количество участников Единого дня открытых дверей по форме:</w:t>
      </w:r>
    </w:p>
    <w:p w:rsidR="00A156E0" w:rsidRPr="00A156E0" w:rsidRDefault="00A156E0" w:rsidP="00A156E0">
      <w:pPr>
        <w:pStyle w:val="a3"/>
        <w:tabs>
          <w:tab w:val="left" w:pos="7418"/>
        </w:tabs>
        <w:ind w:left="0"/>
        <w:jc w:val="both"/>
        <w:rPr>
          <w:bCs/>
        </w:rPr>
      </w:pPr>
    </w:p>
    <w:tbl>
      <w:tblPr>
        <w:tblW w:w="101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2"/>
        <w:gridCol w:w="941"/>
        <w:gridCol w:w="1210"/>
        <w:gridCol w:w="1075"/>
        <w:gridCol w:w="1512"/>
        <w:gridCol w:w="1115"/>
        <w:gridCol w:w="969"/>
      </w:tblGrid>
      <w:tr w:rsidR="00A156E0" w:rsidRPr="00A156E0" w:rsidTr="00A833FC">
        <w:trPr>
          <w:trHeight w:val="2020"/>
        </w:trPr>
        <w:tc>
          <w:tcPr>
            <w:tcW w:w="336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ОО, </w:t>
            </w:r>
            <w:proofErr w:type="gramStart"/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proofErr w:type="gramEnd"/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приняли участие в ЕДОД</w:t>
            </w:r>
          </w:p>
        </w:tc>
        <w:tc>
          <w:tcPr>
            <w:tcW w:w="941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Директора школ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(количество) </w:t>
            </w:r>
          </w:p>
        </w:tc>
        <w:tc>
          <w:tcPr>
            <w:tcW w:w="1210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( кол-во)</w:t>
            </w:r>
          </w:p>
        </w:tc>
        <w:tc>
          <w:tcPr>
            <w:tcW w:w="107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( кол-во)</w:t>
            </w:r>
          </w:p>
        </w:tc>
        <w:tc>
          <w:tcPr>
            <w:tcW w:w="1512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Отдела 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 и 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муниципальных методических служб 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( кол-во)</w:t>
            </w:r>
          </w:p>
        </w:tc>
        <w:tc>
          <w:tcPr>
            <w:tcW w:w="111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: пресса</w:t>
            </w:r>
            <w:proofErr w:type="gramStart"/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одители и т.д. и 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 (кол-во)</w:t>
            </w:r>
          </w:p>
        </w:tc>
        <w:tc>
          <w:tcPr>
            <w:tcW w:w="969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(кол-во)</w:t>
            </w:r>
          </w:p>
        </w:tc>
      </w:tr>
      <w:tr w:rsidR="00A156E0" w:rsidRPr="00A156E0" w:rsidTr="00A833FC">
        <w:trPr>
          <w:trHeight w:val="203"/>
        </w:trPr>
        <w:tc>
          <w:tcPr>
            <w:tcW w:w="10184" w:type="dxa"/>
            <w:gridSpan w:val="7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Саянский район</w:t>
            </w:r>
          </w:p>
        </w:tc>
      </w:tr>
      <w:tr w:rsidR="00A156E0" w:rsidRPr="00A156E0" w:rsidTr="00A833FC">
        <w:trPr>
          <w:trHeight w:val="542"/>
        </w:trPr>
        <w:tc>
          <w:tcPr>
            <w:tcW w:w="336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МКУ УО администрации Саянского района»</w:t>
            </w:r>
          </w:p>
        </w:tc>
        <w:tc>
          <w:tcPr>
            <w:tcW w:w="941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56E0" w:rsidRPr="00A156E0" w:rsidTr="00A833FC">
        <w:trPr>
          <w:trHeight w:val="264"/>
        </w:trPr>
        <w:tc>
          <w:tcPr>
            <w:tcW w:w="336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МБОУ «Агинская СОШ № 2»</w:t>
            </w:r>
          </w:p>
        </w:tc>
        <w:tc>
          <w:tcPr>
            <w:tcW w:w="941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2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A156E0" w:rsidRPr="00A156E0" w:rsidTr="00A833FC">
        <w:trPr>
          <w:trHeight w:val="264"/>
        </w:trPr>
        <w:tc>
          <w:tcPr>
            <w:tcW w:w="336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МБОУ «Агинская СОШ № 1»</w:t>
            </w:r>
          </w:p>
        </w:tc>
        <w:tc>
          <w:tcPr>
            <w:tcW w:w="941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156E0" w:rsidRPr="00A156E0" w:rsidTr="00A833FC">
        <w:trPr>
          <w:trHeight w:val="264"/>
        </w:trPr>
        <w:tc>
          <w:tcPr>
            <w:tcW w:w="336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МКОУ Большеарбайская СОШ</w:t>
            </w:r>
          </w:p>
        </w:tc>
        <w:tc>
          <w:tcPr>
            <w:tcW w:w="941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56E0" w:rsidRPr="00A156E0" w:rsidTr="00A833FC">
        <w:trPr>
          <w:trHeight w:val="264"/>
        </w:trPr>
        <w:tc>
          <w:tcPr>
            <w:tcW w:w="336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МКОУ Вознесенская СОШ</w:t>
            </w:r>
          </w:p>
        </w:tc>
        <w:tc>
          <w:tcPr>
            <w:tcW w:w="941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56E0" w:rsidRPr="00A156E0" w:rsidTr="00A833FC">
        <w:trPr>
          <w:trHeight w:val="264"/>
        </w:trPr>
        <w:tc>
          <w:tcPr>
            <w:tcW w:w="336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МКОУ Гладковская СОШ</w:t>
            </w:r>
          </w:p>
        </w:tc>
        <w:tc>
          <w:tcPr>
            <w:tcW w:w="941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156E0" w:rsidRPr="00A156E0" w:rsidTr="00A833FC">
        <w:trPr>
          <w:trHeight w:val="264"/>
        </w:trPr>
        <w:tc>
          <w:tcPr>
            <w:tcW w:w="336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МКОУ Кулижниковская СОШ</w:t>
            </w:r>
          </w:p>
        </w:tc>
        <w:tc>
          <w:tcPr>
            <w:tcW w:w="941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56E0" w:rsidRPr="00A156E0" w:rsidTr="00A833FC">
        <w:trPr>
          <w:trHeight w:val="278"/>
        </w:trPr>
        <w:tc>
          <w:tcPr>
            <w:tcW w:w="336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МКОУ Малиновская СОШ</w:t>
            </w:r>
          </w:p>
        </w:tc>
        <w:tc>
          <w:tcPr>
            <w:tcW w:w="941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56E0" w:rsidRPr="00A156E0" w:rsidTr="00A833FC">
        <w:trPr>
          <w:trHeight w:val="264"/>
        </w:trPr>
        <w:tc>
          <w:tcPr>
            <w:tcW w:w="336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МКОУ Межовская СОШ</w:t>
            </w:r>
          </w:p>
        </w:tc>
        <w:tc>
          <w:tcPr>
            <w:tcW w:w="941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156E0" w:rsidRPr="00A156E0" w:rsidTr="00A833FC">
        <w:trPr>
          <w:trHeight w:val="264"/>
        </w:trPr>
        <w:tc>
          <w:tcPr>
            <w:tcW w:w="336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МКОУ Орьевская СОШ</w:t>
            </w:r>
          </w:p>
        </w:tc>
        <w:tc>
          <w:tcPr>
            <w:tcW w:w="941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56E0" w:rsidRPr="00A156E0" w:rsidTr="00A833FC">
        <w:trPr>
          <w:trHeight w:val="264"/>
        </w:trPr>
        <w:tc>
          <w:tcPr>
            <w:tcW w:w="336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МКОУ Среднеагинская СОШ</w:t>
            </w:r>
          </w:p>
        </w:tc>
        <w:tc>
          <w:tcPr>
            <w:tcW w:w="941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56E0" w:rsidRPr="00A156E0" w:rsidTr="00A833FC">
        <w:trPr>
          <w:trHeight w:val="264"/>
        </w:trPr>
        <w:tc>
          <w:tcPr>
            <w:tcW w:w="336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МКОУ Тинская СОШ </w:t>
            </w:r>
          </w:p>
        </w:tc>
        <w:tc>
          <w:tcPr>
            <w:tcW w:w="941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56E0" w:rsidRPr="00A156E0" w:rsidTr="00A833FC">
        <w:trPr>
          <w:trHeight w:val="264"/>
        </w:trPr>
        <w:tc>
          <w:tcPr>
            <w:tcW w:w="336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МКОУ Тугачинская СОШ</w:t>
            </w:r>
          </w:p>
        </w:tc>
        <w:tc>
          <w:tcPr>
            <w:tcW w:w="941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156E0" w:rsidRPr="00A156E0" w:rsidTr="00A833FC">
        <w:trPr>
          <w:trHeight w:val="264"/>
        </w:trPr>
        <w:tc>
          <w:tcPr>
            <w:tcW w:w="336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МКОУ Унерская СОШ</w:t>
            </w:r>
          </w:p>
        </w:tc>
        <w:tc>
          <w:tcPr>
            <w:tcW w:w="941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156E0" w:rsidRPr="00A156E0" w:rsidTr="00A833FC">
        <w:trPr>
          <w:trHeight w:val="542"/>
        </w:trPr>
        <w:tc>
          <w:tcPr>
            <w:tcW w:w="336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МБОУ ДО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 «Саянский районный ЦДТ»</w:t>
            </w:r>
          </w:p>
        </w:tc>
        <w:tc>
          <w:tcPr>
            <w:tcW w:w="941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56E0" w:rsidRPr="00A156E0" w:rsidTr="00A833FC">
        <w:trPr>
          <w:trHeight w:val="327"/>
        </w:trPr>
        <w:tc>
          <w:tcPr>
            <w:tcW w:w="10184" w:type="dxa"/>
            <w:gridSpan w:val="7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Уярский район</w:t>
            </w:r>
          </w:p>
        </w:tc>
      </w:tr>
      <w:tr w:rsidR="00A156E0" w:rsidRPr="00A156E0" w:rsidTr="00A833FC">
        <w:trPr>
          <w:trHeight w:val="327"/>
        </w:trPr>
        <w:tc>
          <w:tcPr>
            <w:tcW w:w="336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МБОУ Громадская СОШ</w:t>
            </w:r>
          </w:p>
        </w:tc>
        <w:tc>
          <w:tcPr>
            <w:tcW w:w="941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156E0" w:rsidRPr="00A156E0" w:rsidTr="00A833FC">
        <w:trPr>
          <w:trHeight w:val="264"/>
        </w:trPr>
        <w:tc>
          <w:tcPr>
            <w:tcW w:w="336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41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12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156E0" w:rsidRPr="00A156E0" w:rsidRDefault="00A156E0" w:rsidP="00A1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</w:tbl>
    <w:p w:rsidR="00A156E0" w:rsidRPr="00A156E0" w:rsidRDefault="00A156E0" w:rsidP="00A15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6E0" w:rsidRPr="00A156E0" w:rsidRDefault="00A156E0" w:rsidP="00A15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6E0" w:rsidRPr="00A156E0" w:rsidRDefault="00A156E0" w:rsidP="00A15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6E0" w:rsidRPr="00A156E0" w:rsidRDefault="00A156E0" w:rsidP="00A15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6E0" w:rsidRPr="00A156E0" w:rsidRDefault="00A156E0" w:rsidP="00A15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6E0" w:rsidRPr="00A156E0" w:rsidRDefault="00A156E0" w:rsidP="00A15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6E0">
        <w:rPr>
          <w:rFonts w:ascii="Times New Roman" w:hAnsi="Times New Roman" w:cs="Times New Roman"/>
          <w:b/>
          <w:sz w:val="24"/>
          <w:szCs w:val="24"/>
        </w:rPr>
        <w:lastRenderedPageBreak/>
        <w:t>2.  Краткий анализ итогов проведения Единого дня открытых дверей по реализации цели.</w:t>
      </w:r>
    </w:p>
    <w:p w:rsidR="00A156E0" w:rsidRPr="00A156E0" w:rsidRDefault="00A156E0" w:rsidP="00A156E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6E0">
        <w:rPr>
          <w:rFonts w:ascii="Times New Roman" w:hAnsi="Times New Roman" w:cs="Times New Roman"/>
          <w:sz w:val="24"/>
          <w:szCs w:val="24"/>
        </w:rPr>
        <w:t>Все мероприятия плана проведения Единого дня открытых дверей, а также поставленные перед командой школы задачи выполнены в полном объеме. Участники перед началом работы получили пакет рамочных документов для работы и диск с материалами по внеурочной деятельности, предоставленными краевой командой введения ФГОС ООО КК ИПК. При подведении итогов дня открытых дверей, представители ОО оставили положительные отзывы о мероприятии, отметив высокий уровень его подготовки и проведения (приложение 1).</w:t>
      </w:r>
    </w:p>
    <w:p w:rsidR="00A156E0" w:rsidRPr="00A156E0" w:rsidRDefault="00A156E0" w:rsidP="00A156E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56E0">
        <w:rPr>
          <w:rFonts w:ascii="Times New Roman" w:hAnsi="Times New Roman" w:cs="Times New Roman"/>
          <w:b/>
          <w:i/>
          <w:sz w:val="24"/>
          <w:szCs w:val="24"/>
        </w:rPr>
        <w:t>Благодарим краевую команду по введению ФГОС ООО, КК ИПК за высокий уровень организации ЕДОД, за консультации и методическое сопровождение (пошаговое), рекомендации, предоставленные материалы!!!!! Спасибо!!!!!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7229"/>
      </w:tblGrid>
      <w:tr w:rsidR="00A156E0" w:rsidRPr="00A156E0" w:rsidTr="00A833FC">
        <w:tc>
          <w:tcPr>
            <w:tcW w:w="3545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7229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A156E0" w:rsidRPr="00A156E0" w:rsidTr="00A833FC">
        <w:trPr>
          <w:trHeight w:val="1260"/>
        </w:trPr>
        <w:tc>
          <w:tcPr>
            <w:tcW w:w="3545" w:type="dxa"/>
            <w:vMerge w:val="restart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Какие этапы дня вызвали наибольший интерес участников? Как вы думаете, почему? 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Все этапы дня были интересны для его участников. Об этом свидетельствуют листы рефлексии.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Наибольший</w:t>
            </w: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 интерес участников ЕДОД  вызвала работа 5 площадок, на которых состоялась п</w:t>
            </w:r>
            <w:r w:rsidRPr="00A156E0">
              <w:rPr>
                <w:rFonts w:ascii="Times New Roman" w:hAnsi="Times New Roman" w:cs="Times New Roman"/>
                <w:bCs/>
                <w:sz w:val="24"/>
                <w:szCs w:val="24"/>
              </w:rPr>
              <w:t>резентация практик реализации ВНД ПП ФГОС ООО:</w:t>
            </w:r>
          </w:p>
        </w:tc>
      </w:tr>
      <w:tr w:rsidR="00A156E0" w:rsidRPr="00A156E0" w:rsidTr="00A833FC">
        <w:trPr>
          <w:trHeight w:val="744"/>
        </w:trPr>
        <w:tc>
          <w:tcPr>
            <w:tcW w:w="3545" w:type="dxa"/>
            <w:vMerge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156E0" w:rsidRPr="00A156E0" w:rsidRDefault="00A156E0" w:rsidP="00A156E0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Площадка № 1: </w:t>
            </w:r>
            <w:r w:rsidRPr="00A1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отношения между  урочной  деятельностью и внеурочной: </w:t>
            </w:r>
          </w:p>
          <w:p w:rsidR="00A156E0" w:rsidRPr="00A156E0" w:rsidRDefault="00A156E0" w:rsidP="00A156E0">
            <w:pPr>
              <w:pStyle w:val="a3"/>
              <w:tabs>
                <w:tab w:val="left" w:pos="7418"/>
              </w:tabs>
              <w:ind w:left="0"/>
              <w:rPr>
                <w:bCs/>
              </w:rPr>
            </w:pPr>
            <w:r w:rsidRPr="00A156E0">
              <w:rPr>
                <w:bCs/>
              </w:rPr>
              <w:t>1. Внеурочное занятие «Чемпионат по коммуникативным боям» 7 классы.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Cs/>
                <w:sz w:val="24"/>
                <w:szCs w:val="24"/>
              </w:rPr>
              <w:t>2. Внеурочные формы организации учебной деятельности.</w:t>
            </w:r>
          </w:p>
        </w:tc>
      </w:tr>
      <w:tr w:rsidR="00A156E0" w:rsidRPr="00A156E0" w:rsidTr="00A833FC">
        <w:trPr>
          <w:trHeight w:val="1442"/>
        </w:trPr>
        <w:tc>
          <w:tcPr>
            <w:tcW w:w="3545" w:type="dxa"/>
            <w:vMerge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156E0" w:rsidRPr="00A156E0" w:rsidRDefault="00A156E0" w:rsidP="00A156E0">
            <w:pPr>
              <w:pStyle w:val="a3"/>
              <w:tabs>
                <w:tab w:val="left" w:pos="7418"/>
              </w:tabs>
              <w:ind w:left="0"/>
              <w:rPr>
                <w:b/>
              </w:rPr>
            </w:pPr>
            <w:r w:rsidRPr="00A156E0">
              <w:rPr>
                <w:b/>
              </w:rPr>
              <w:t xml:space="preserve">Площадка № 2: </w:t>
            </w:r>
            <w:r w:rsidRPr="00A156E0">
              <w:rPr>
                <w:b/>
                <w:bCs/>
              </w:rPr>
              <w:t>отношения между воспитательной и внеурочной деятельностью:</w:t>
            </w:r>
          </w:p>
          <w:p w:rsidR="00A156E0" w:rsidRPr="00A156E0" w:rsidRDefault="00A156E0" w:rsidP="00A156E0">
            <w:pPr>
              <w:pStyle w:val="a3"/>
              <w:tabs>
                <w:tab w:val="left" w:pos="7418"/>
              </w:tabs>
              <w:ind w:left="0"/>
              <w:rPr>
                <w:bCs/>
              </w:rPr>
            </w:pPr>
            <w:r w:rsidRPr="00A156E0">
              <w:rPr>
                <w:bCs/>
              </w:rPr>
              <w:t>1. Внеурочное занятие по программе ВНУД «Школьный музей» (6 класс) и презентация опыта работы школы по гражданско-патриотическому воспитанию в рамках реализации программы «Воспитание и социализации»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 Внеурочная деятельность в контексте задач воспитания</w:t>
            </w:r>
          </w:p>
        </w:tc>
      </w:tr>
      <w:tr w:rsidR="00A156E0" w:rsidRPr="00A156E0" w:rsidTr="00A833FC">
        <w:trPr>
          <w:trHeight w:val="1419"/>
        </w:trPr>
        <w:tc>
          <w:tcPr>
            <w:tcW w:w="3545" w:type="dxa"/>
            <w:vMerge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156E0" w:rsidRPr="00A156E0" w:rsidRDefault="00A156E0" w:rsidP="00A156E0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Площадка № 3: </w:t>
            </w:r>
            <w:r w:rsidRPr="00A1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отношения между дополнительным образованием и внеурочной деятельностью:</w:t>
            </w:r>
            <w:r w:rsidRPr="00A156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156E0" w:rsidRPr="00A156E0" w:rsidRDefault="00A156E0" w:rsidP="00A156E0">
            <w:pPr>
              <w:pStyle w:val="a3"/>
              <w:tabs>
                <w:tab w:val="left" w:pos="7418"/>
              </w:tabs>
              <w:ind w:left="0"/>
              <w:rPr>
                <w:bCs/>
              </w:rPr>
            </w:pPr>
            <w:r w:rsidRPr="00A156E0">
              <w:rPr>
                <w:bCs/>
              </w:rPr>
              <w:t xml:space="preserve">1. Внеурочное занятие читательского клуба (4 класс) и занятие дополнительного образования - кружок </w:t>
            </w:r>
            <w:r w:rsidRPr="00A156E0">
              <w:rPr>
                <w:b/>
                <w:bCs/>
              </w:rPr>
              <w:t>«Умелые ручки»</w:t>
            </w:r>
            <w:r w:rsidRPr="00A156E0">
              <w:rPr>
                <w:bCs/>
              </w:rPr>
              <w:t xml:space="preserve"> (разновозрастная группа 4-6 классы)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Cs/>
                <w:sz w:val="24"/>
                <w:szCs w:val="24"/>
              </w:rPr>
              <w:t>2.  Внеурочная деятельность и дополнительное образование: грани взаимодействия</w:t>
            </w:r>
          </w:p>
        </w:tc>
      </w:tr>
      <w:tr w:rsidR="00A156E0" w:rsidRPr="00A156E0" w:rsidTr="00A833FC">
        <w:trPr>
          <w:trHeight w:val="736"/>
        </w:trPr>
        <w:tc>
          <w:tcPr>
            <w:tcW w:w="3545" w:type="dxa"/>
            <w:vMerge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156E0" w:rsidRPr="00A156E0" w:rsidRDefault="00A156E0" w:rsidP="00A156E0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Площадка № 4: </w:t>
            </w:r>
            <w:r w:rsidRPr="00A1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Нормативное обеспечение  внеурочной деятельности:</w:t>
            </w:r>
          </w:p>
          <w:p w:rsidR="00A156E0" w:rsidRPr="00A156E0" w:rsidRDefault="00A156E0" w:rsidP="00A156E0">
            <w:pPr>
              <w:pStyle w:val="a3"/>
              <w:tabs>
                <w:tab w:val="left" w:pos="7418"/>
              </w:tabs>
              <w:ind w:left="0"/>
              <w:rPr>
                <w:bCs/>
              </w:rPr>
            </w:pPr>
            <w:r w:rsidRPr="00A156E0">
              <w:rPr>
                <w:bCs/>
              </w:rPr>
              <w:t>1. Внеурочная деятельность: системный подход, проблемные точки</w:t>
            </w:r>
          </w:p>
          <w:p w:rsidR="00A156E0" w:rsidRPr="00A156E0" w:rsidRDefault="00A156E0" w:rsidP="00A156E0">
            <w:pPr>
              <w:pStyle w:val="a3"/>
              <w:tabs>
                <w:tab w:val="left" w:pos="7418"/>
              </w:tabs>
              <w:ind w:left="0"/>
              <w:rPr>
                <w:b/>
              </w:rPr>
            </w:pPr>
            <w:r w:rsidRPr="00A156E0">
              <w:rPr>
                <w:bCs/>
              </w:rPr>
              <w:t>2. Обсуждение нормативных основ реализации ВНУД, вариантов планов ВНУД</w:t>
            </w:r>
          </w:p>
        </w:tc>
      </w:tr>
      <w:tr w:rsidR="00A156E0" w:rsidRPr="00A156E0" w:rsidTr="00A833FC">
        <w:trPr>
          <w:trHeight w:val="503"/>
        </w:trPr>
        <w:tc>
          <w:tcPr>
            <w:tcW w:w="3545" w:type="dxa"/>
            <w:vMerge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156E0" w:rsidRPr="00A156E0" w:rsidRDefault="00A156E0" w:rsidP="00A156E0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№ 5:</w:t>
            </w:r>
            <w:r w:rsidRPr="00A1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Групповые технологии обучения:</w:t>
            </w:r>
          </w:p>
          <w:p w:rsidR="00A156E0" w:rsidRPr="00A156E0" w:rsidRDefault="00A156E0" w:rsidP="00A156E0">
            <w:pPr>
              <w:pStyle w:val="a3"/>
              <w:tabs>
                <w:tab w:val="left" w:pos="7418"/>
              </w:tabs>
              <w:ind w:left="0"/>
              <w:rPr>
                <w:b/>
              </w:rPr>
            </w:pPr>
            <w:r w:rsidRPr="00A156E0">
              <w:rPr>
                <w:bCs/>
              </w:rPr>
              <w:t>Имитационная игра «</w:t>
            </w:r>
            <w:bookmarkStart w:id="0" w:name="_Toc414410650"/>
            <w:r w:rsidRPr="00A156E0">
              <w:t>Мусороперерабатывающее предприятие «Шпиттелау»</w:t>
            </w:r>
            <w:bookmarkEnd w:id="0"/>
            <w:r w:rsidRPr="00A156E0">
              <w:t>.</w:t>
            </w:r>
          </w:p>
        </w:tc>
      </w:tr>
      <w:tr w:rsidR="00A156E0" w:rsidRPr="00A156E0" w:rsidTr="00A833FC">
        <w:trPr>
          <w:trHeight w:val="1230"/>
        </w:trPr>
        <w:tc>
          <w:tcPr>
            <w:tcW w:w="3545" w:type="dxa"/>
            <w:vMerge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A156E0" w:rsidRPr="00A156E0" w:rsidRDefault="00A156E0" w:rsidP="00A156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56E0">
              <w:rPr>
                <w:rFonts w:ascii="Times New Roman" w:hAnsi="Times New Roman"/>
                <w:sz w:val="24"/>
                <w:szCs w:val="24"/>
              </w:rPr>
              <w:t>Считаем, что опыт организации внеурочной деятельности в нашей школе, представленные на площадках занятия ВД помогли участникам ЕДОД увидеть  отличие внеурочной деятельности от урочной, дополнительного образования, понять отнощения между воспитательной и внеурочной деятельностью, определить грани их взаимодействия.</w:t>
            </w:r>
            <w:proofErr w:type="gramEnd"/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Дискуссия по теме «Что необходимо изменить в школе, чтобы внеурочная деятельность была неформальной» </w:t>
            </w: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была оживленной и продуктивной. </w:t>
            </w:r>
          </w:p>
          <w:p w:rsidR="00A156E0" w:rsidRPr="00A156E0" w:rsidRDefault="00A156E0" w:rsidP="00A156E0">
            <w:pPr>
              <w:pStyle w:val="a3"/>
              <w:ind w:left="0"/>
              <w:jc w:val="both"/>
            </w:pPr>
            <w:r w:rsidRPr="00A156E0">
              <w:rPr>
                <w:b/>
              </w:rPr>
              <w:t xml:space="preserve">В ходе дискуссии прошло обсуждение </w:t>
            </w:r>
            <w:r w:rsidRPr="00A156E0">
              <w:t xml:space="preserve">ключевых вопросов </w:t>
            </w:r>
            <w:r w:rsidRPr="00A156E0">
              <w:lastRenderedPageBreak/>
              <w:t>организации ВНУД: специфика ВНУД, различение ВНУД и деятельности урочной, воспитательной и дополнительного образования, нормативно-правовые подходы к описанию ВНУД, особенности финансирования ВНУД.</w:t>
            </w:r>
            <w:r w:rsidRPr="00A156E0">
              <w:tab/>
            </w:r>
          </w:p>
          <w:p w:rsidR="00A156E0" w:rsidRPr="00A156E0" w:rsidRDefault="00A156E0" w:rsidP="00A156E0">
            <w:pPr>
              <w:pStyle w:val="a3"/>
              <w:ind w:left="0"/>
              <w:contextualSpacing w:val="0"/>
              <w:jc w:val="both"/>
            </w:pPr>
            <w:r w:rsidRPr="00A156E0">
              <w:t>Дискуссия была организована с учетом ролевых позиций. Благодаря участию команды всех школ в работе разных групп, каждая школа получила максимальный объём информации и те ракурсы, которые помогут затем определить собственную позицию организации в вопросах реализации ВНУД.</w:t>
            </w:r>
          </w:p>
          <w:p w:rsidR="00A156E0" w:rsidRPr="00A156E0" w:rsidRDefault="00A156E0" w:rsidP="00A156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Описание хода дискуссии (основные моменты и ключевые фразы)</w:t>
            </w:r>
          </w:p>
          <w:p w:rsidR="00A156E0" w:rsidRPr="00A156E0" w:rsidRDefault="00A156E0" w:rsidP="00A156E0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 w:firstLine="567"/>
              <w:jc w:val="both"/>
              <w:rPr>
                <w:i/>
              </w:rPr>
            </w:pPr>
            <w:r w:rsidRPr="00A156E0">
              <w:rPr>
                <w:b/>
                <w:i/>
              </w:rPr>
              <w:t xml:space="preserve">Ведущий: </w:t>
            </w:r>
            <w:r w:rsidRPr="00A156E0">
              <w:rPr>
                <w:i/>
              </w:rPr>
              <w:t xml:space="preserve">Чем внеурочная деятельность отличается от других видов деятельности (исходя из роли)? </w:t>
            </w:r>
          </w:p>
          <w:p w:rsidR="00A156E0" w:rsidRPr="00A156E0" w:rsidRDefault="00A156E0" w:rsidP="00A156E0">
            <w:pPr>
              <w:pStyle w:val="a3"/>
              <w:numPr>
                <w:ilvl w:val="0"/>
                <w:numId w:val="3"/>
              </w:numPr>
              <w:ind w:left="0" w:firstLine="567"/>
              <w:jc w:val="both"/>
              <w:rPr>
                <w:b/>
                <w:i/>
              </w:rPr>
            </w:pPr>
            <w:r w:rsidRPr="00A156E0">
              <w:rPr>
                <w:b/>
                <w:i/>
              </w:rPr>
              <w:t xml:space="preserve">Педагоги ВНУД </w:t>
            </w:r>
            <w:r w:rsidRPr="00A156E0">
              <w:t xml:space="preserve">отметили на продемонстрированных педагогами Агинской СОШ № 2 на </w:t>
            </w:r>
            <w:proofErr w:type="gramStart"/>
            <w:r w:rsidRPr="00A156E0">
              <w:t>занятиях</w:t>
            </w:r>
            <w:proofErr w:type="gramEnd"/>
            <w:r w:rsidRPr="00A156E0">
              <w:t xml:space="preserve"> четко прослеживалось соблюдение требований к организации занятий ВНУД и ДО, ВНУД и уроком; урок и занятия ВНУД различаются: результатами, пространством структурой, видами контроля, возрастом.</w:t>
            </w:r>
            <w:r w:rsidRPr="00A156E0">
              <w:rPr>
                <w:b/>
                <w:i/>
              </w:rPr>
              <w:t xml:space="preserve"> </w:t>
            </w:r>
          </w:p>
          <w:p w:rsidR="00A156E0" w:rsidRPr="00A156E0" w:rsidRDefault="00A156E0" w:rsidP="00A156E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E0" w:rsidRPr="00A156E0" w:rsidRDefault="00A156E0" w:rsidP="00A156E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 w:firstLine="567"/>
              <w:jc w:val="both"/>
              <w:rPr>
                <w:i/>
              </w:rPr>
            </w:pPr>
            <w:r w:rsidRPr="00A156E0">
              <w:rPr>
                <w:b/>
                <w:i/>
              </w:rPr>
              <w:t xml:space="preserve">Ведущий: </w:t>
            </w:r>
            <w:r w:rsidRPr="00A156E0">
              <w:rPr>
                <w:i/>
              </w:rPr>
              <w:t xml:space="preserve">Для чего нужна внеурочная деятельность? Что она для вас? </w:t>
            </w:r>
          </w:p>
          <w:p w:rsidR="00A156E0" w:rsidRPr="00A156E0" w:rsidRDefault="00A156E0" w:rsidP="00A156E0">
            <w:pPr>
              <w:pStyle w:val="a3"/>
              <w:numPr>
                <w:ilvl w:val="0"/>
                <w:numId w:val="3"/>
              </w:numPr>
              <w:ind w:left="0" w:firstLine="567"/>
              <w:jc w:val="both"/>
            </w:pPr>
            <w:r w:rsidRPr="00A156E0">
              <w:rPr>
                <w:b/>
                <w:i/>
              </w:rPr>
              <w:t xml:space="preserve">Классные руководители </w:t>
            </w:r>
            <w:r w:rsidRPr="00A156E0">
              <w:t xml:space="preserve">отметили, что занятия, продемонстрированные в </w:t>
            </w:r>
            <w:proofErr w:type="gramStart"/>
            <w:r w:rsidRPr="00A156E0">
              <w:t>Агинской</w:t>
            </w:r>
            <w:proofErr w:type="gramEnd"/>
            <w:r w:rsidRPr="00A156E0">
              <w:t xml:space="preserve"> СОШ № 2, попали в возраст, в интерес учащихся: направления развития проектов определяли сами дети, продемонстрированные занятия формируют УУД.</w:t>
            </w:r>
          </w:p>
          <w:p w:rsidR="00A156E0" w:rsidRPr="00A156E0" w:rsidRDefault="00A156E0" w:rsidP="00A156E0">
            <w:pPr>
              <w:pStyle w:val="a3"/>
              <w:numPr>
                <w:ilvl w:val="0"/>
                <w:numId w:val="3"/>
              </w:numPr>
              <w:ind w:left="0" w:firstLine="567"/>
              <w:jc w:val="both"/>
            </w:pPr>
            <w:r w:rsidRPr="00A156E0">
              <w:rPr>
                <w:b/>
                <w:i/>
              </w:rPr>
              <w:t>Педагоги ВНУД</w:t>
            </w:r>
            <w:r w:rsidRPr="00A156E0">
              <w:t xml:space="preserve"> – занятия ВНУД – место формирования </w:t>
            </w:r>
            <w:proofErr w:type="gramStart"/>
            <w:r w:rsidRPr="00A156E0">
              <w:t>коммуникативных</w:t>
            </w:r>
            <w:proofErr w:type="gramEnd"/>
            <w:r w:rsidRPr="00A156E0">
              <w:t xml:space="preserve"> УУД</w:t>
            </w:r>
          </w:p>
          <w:p w:rsidR="00A156E0" w:rsidRPr="00A156E0" w:rsidRDefault="00A156E0" w:rsidP="00A156E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E0" w:rsidRPr="00A156E0" w:rsidRDefault="00A156E0" w:rsidP="00A156E0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 w:firstLine="567"/>
              <w:jc w:val="both"/>
            </w:pPr>
            <w:r w:rsidRPr="00A156E0">
              <w:rPr>
                <w:b/>
                <w:i/>
              </w:rPr>
              <w:t>Ведущий:</w:t>
            </w:r>
            <w:r w:rsidRPr="00A156E0">
              <w:t xml:space="preserve"> </w:t>
            </w:r>
            <w:r w:rsidRPr="00A156E0">
              <w:rPr>
                <w:i/>
              </w:rPr>
              <w:t>Что в представленной практике отвечает вашим (ролевым) запросам к внеурочной деятельности?</w:t>
            </w:r>
          </w:p>
          <w:p w:rsidR="00A156E0" w:rsidRPr="00A156E0" w:rsidRDefault="00A156E0" w:rsidP="00A156E0">
            <w:pPr>
              <w:pStyle w:val="a3"/>
              <w:numPr>
                <w:ilvl w:val="0"/>
                <w:numId w:val="3"/>
              </w:numPr>
              <w:ind w:left="0" w:firstLine="567"/>
              <w:jc w:val="both"/>
            </w:pPr>
            <w:r w:rsidRPr="00A156E0">
              <w:rPr>
                <w:b/>
                <w:i/>
              </w:rPr>
              <w:t xml:space="preserve">Дети </w:t>
            </w:r>
            <w:r w:rsidRPr="00A156E0">
              <w:t>высказали мнение, что практики ОО «Читательский клуб» организован с учетом детских интересов. «Школьный музей» дает возможность реализовать собственные интересы.</w:t>
            </w:r>
          </w:p>
          <w:p w:rsidR="00A156E0" w:rsidRPr="00A156E0" w:rsidRDefault="00A156E0" w:rsidP="00A156E0">
            <w:pPr>
              <w:pStyle w:val="a3"/>
              <w:ind w:left="0" w:firstLine="567"/>
              <w:jc w:val="both"/>
            </w:pPr>
          </w:p>
          <w:p w:rsidR="00A156E0" w:rsidRPr="00A156E0" w:rsidRDefault="00A156E0" w:rsidP="00A156E0">
            <w:pPr>
              <w:pStyle w:val="a3"/>
              <w:numPr>
                <w:ilvl w:val="0"/>
                <w:numId w:val="3"/>
              </w:numPr>
              <w:ind w:left="0" w:firstLine="567"/>
              <w:jc w:val="both"/>
              <w:rPr>
                <w:b/>
              </w:rPr>
            </w:pPr>
            <w:r w:rsidRPr="00A156E0">
              <w:rPr>
                <w:b/>
                <w:i/>
              </w:rPr>
              <w:t xml:space="preserve">Ведущий: </w:t>
            </w:r>
            <w:r w:rsidRPr="00A156E0">
              <w:rPr>
                <w:i/>
              </w:rPr>
              <w:t xml:space="preserve">При организации внеурочной </w:t>
            </w:r>
            <w:proofErr w:type="gramStart"/>
            <w:r w:rsidRPr="00A156E0">
              <w:rPr>
                <w:i/>
              </w:rPr>
              <w:t>деятельности</w:t>
            </w:r>
            <w:proofErr w:type="gramEnd"/>
            <w:r w:rsidRPr="00A156E0">
              <w:rPr>
                <w:i/>
              </w:rPr>
              <w:t xml:space="preserve"> какой из форм организации работы является доминантной?</w:t>
            </w:r>
          </w:p>
          <w:p w:rsidR="00A156E0" w:rsidRPr="00A156E0" w:rsidRDefault="00A156E0" w:rsidP="00A156E0">
            <w:pPr>
              <w:pStyle w:val="a3"/>
              <w:numPr>
                <w:ilvl w:val="0"/>
                <w:numId w:val="3"/>
              </w:numPr>
              <w:ind w:left="0" w:firstLine="567"/>
              <w:jc w:val="both"/>
            </w:pPr>
            <w:r w:rsidRPr="00A156E0">
              <w:rPr>
                <w:b/>
                <w:i/>
              </w:rPr>
              <w:t xml:space="preserve">Родители </w:t>
            </w:r>
            <w:r w:rsidRPr="00A156E0">
              <w:t>высказали мнение, что групповые формы работы ведущая форма работы при реализации ВНУД.</w:t>
            </w:r>
          </w:p>
          <w:p w:rsidR="00A156E0" w:rsidRPr="00A156E0" w:rsidRDefault="00A156E0" w:rsidP="00A156E0">
            <w:pPr>
              <w:pStyle w:val="a3"/>
              <w:numPr>
                <w:ilvl w:val="0"/>
                <w:numId w:val="3"/>
              </w:numPr>
              <w:ind w:left="0" w:firstLine="567"/>
              <w:jc w:val="both"/>
            </w:pPr>
            <w:r w:rsidRPr="00A156E0">
              <w:rPr>
                <w:b/>
                <w:i/>
              </w:rPr>
              <w:t>Методисты</w:t>
            </w:r>
            <w:r w:rsidRPr="00A156E0">
              <w:t xml:space="preserve"> добавили, что групповую работу можно использовать и при организации методической работы с педагогами</w:t>
            </w:r>
          </w:p>
          <w:p w:rsidR="00A156E0" w:rsidRPr="00A156E0" w:rsidRDefault="00A156E0" w:rsidP="00A156E0">
            <w:pPr>
              <w:pStyle w:val="a3"/>
              <w:numPr>
                <w:ilvl w:val="0"/>
                <w:numId w:val="3"/>
              </w:numPr>
              <w:ind w:left="0" w:firstLine="567"/>
              <w:jc w:val="both"/>
            </w:pPr>
            <w:r w:rsidRPr="00A156E0">
              <w:rPr>
                <w:b/>
                <w:i/>
              </w:rPr>
              <w:t xml:space="preserve">Педагоги внеурочной деятельности </w:t>
            </w:r>
            <w:r w:rsidRPr="00A156E0">
              <w:t>отметили, что при проведении занятий ВНУД необходимо учитывать</w:t>
            </w:r>
            <w:r w:rsidRPr="00A156E0">
              <w:rPr>
                <w:b/>
                <w:i/>
              </w:rPr>
              <w:t xml:space="preserve"> </w:t>
            </w:r>
            <w:r w:rsidRPr="00A156E0">
              <w:t>содержание занятия с учетом интереса ребенка и возможностей возраста;</w:t>
            </w:r>
          </w:p>
          <w:p w:rsidR="00A156E0" w:rsidRPr="00A156E0" w:rsidRDefault="00A156E0" w:rsidP="00A156E0">
            <w:pPr>
              <w:pStyle w:val="a3"/>
              <w:ind w:left="0"/>
              <w:jc w:val="both"/>
            </w:pPr>
            <w:r w:rsidRPr="00A156E0">
              <w:t xml:space="preserve">  </w:t>
            </w:r>
          </w:p>
          <w:p w:rsidR="00A156E0" w:rsidRPr="00A156E0" w:rsidRDefault="00A156E0" w:rsidP="00A156E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 w:firstLine="567"/>
              <w:jc w:val="both"/>
              <w:rPr>
                <w:i/>
              </w:rPr>
            </w:pPr>
            <w:r w:rsidRPr="00A156E0">
              <w:rPr>
                <w:b/>
                <w:i/>
              </w:rPr>
              <w:t>Ведущий:</w:t>
            </w:r>
            <w:r w:rsidRPr="00A156E0">
              <w:t xml:space="preserve"> </w:t>
            </w:r>
            <w:r w:rsidRPr="00A156E0">
              <w:rPr>
                <w:i/>
              </w:rPr>
              <w:t>Какие места «разрывов» в теории и практике реализации внеурочной деятельности (в позиции согласно роли и реальности)?</w:t>
            </w:r>
            <w:r w:rsidRPr="00A156E0">
              <w:t xml:space="preserve"> </w:t>
            </w:r>
            <w:r w:rsidRPr="00A156E0">
              <w:rPr>
                <w:i/>
              </w:rPr>
              <w:t>Какие подходы к устранению разрывов вы увидели?</w:t>
            </w:r>
          </w:p>
          <w:p w:rsidR="00A156E0" w:rsidRPr="00A156E0" w:rsidRDefault="00A156E0" w:rsidP="00A156E0">
            <w:pPr>
              <w:pStyle w:val="a3"/>
              <w:numPr>
                <w:ilvl w:val="0"/>
                <w:numId w:val="3"/>
              </w:numPr>
              <w:ind w:left="0" w:firstLine="567"/>
              <w:jc w:val="both"/>
            </w:pPr>
            <w:r w:rsidRPr="00A156E0">
              <w:rPr>
                <w:b/>
                <w:i/>
              </w:rPr>
              <w:t>Педагоги ВНУД</w:t>
            </w:r>
            <w:r w:rsidRPr="00A156E0">
              <w:t xml:space="preserve"> указали разрывы - малокоплектность сельских школ не позволяет использовать групповую работу в школе; нехватка ресурсов (МТБ, кадры, финансы на специально выделенные часы по внеурочной деятельности);</w:t>
            </w:r>
          </w:p>
          <w:p w:rsidR="00A156E0" w:rsidRPr="00A156E0" w:rsidRDefault="00A156E0" w:rsidP="00A156E0">
            <w:pPr>
              <w:pStyle w:val="a3"/>
              <w:numPr>
                <w:ilvl w:val="0"/>
                <w:numId w:val="3"/>
              </w:numPr>
              <w:ind w:left="0" w:firstLine="567"/>
              <w:jc w:val="both"/>
              <w:rPr>
                <w:i/>
              </w:rPr>
            </w:pPr>
            <w:r w:rsidRPr="00A156E0">
              <w:rPr>
                <w:b/>
                <w:i/>
              </w:rPr>
              <w:t>Управленцы</w:t>
            </w:r>
            <w:r w:rsidRPr="00A156E0">
              <w:rPr>
                <w:i/>
              </w:rPr>
              <w:t xml:space="preserve"> сделали</w:t>
            </w:r>
            <w:r w:rsidRPr="00A156E0">
              <w:t xml:space="preserve"> попытку устранить разрывы:</w:t>
            </w:r>
          </w:p>
          <w:p w:rsidR="00A156E0" w:rsidRPr="00A156E0" w:rsidRDefault="00A156E0" w:rsidP="00A156E0">
            <w:pPr>
              <w:pStyle w:val="a3"/>
              <w:ind w:left="0"/>
              <w:jc w:val="both"/>
            </w:pPr>
            <w:r w:rsidRPr="00A156E0">
              <w:t xml:space="preserve">- проведение отдельных мероприятий по округам (методическое и </w:t>
            </w:r>
            <w:r w:rsidRPr="00A156E0">
              <w:lastRenderedPageBreak/>
              <w:t>образовательное сопровождение ОП)</w:t>
            </w:r>
          </w:p>
          <w:p w:rsidR="00A156E0" w:rsidRPr="00A156E0" w:rsidRDefault="00A156E0" w:rsidP="00A156E0">
            <w:pPr>
              <w:pStyle w:val="a3"/>
              <w:ind w:left="0"/>
              <w:jc w:val="both"/>
            </w:pPr>
            <w:r w:rsidRPr="00A156E0">
              <w:t>- повышение квалификации собственных педагогов на местах</w:t>
            </w:r>
          </w:p>
          <w:p w:rsidR="00A156E0" w:rsidRPr="00A156E0" w:rsidRDefault="00A156E0" w:rsidP="00A156E0">
            <w:pPr>
              <w:pStyle w:val="a3"/>
              <w:ind w:left="0"/>
              <w:jc w:val="both"/>
            </w:pPr>
            <w:r w:rsidRPr="00A156E0">
              <w:t>- планировать «проекты» под свои условия;</w:t>
            </w:r>
          </w:p>
          <w:p w:rsidR="00A156E0" w:rsidRPr="00A156E0" w:rsidRDefault="00A156E0" w:rsidP="00A156E0">
            <w:pPr>
              <w:pStyle w:val="a3"/>
              <w:numPr>
                <w:ilvl w:val="0"/>
                <w:numId w:val="3"/>
              </w:numPr>
              <w:ind w:left="0" w:firstLine="567"/>
              <w:jc w:val="both"/>
            </w:pPr>
            <w:r w:rsidRPr="00A156E0">
              <w:rPr>
                <w:b/>
                <w:i/>
              </w:rPr>
              <w:t>Родители</w:t>
            </w:r>
            <w:r w:rsidRPr="00A156E0">
              <w:t xml:space="preserve"> отмечают, </w:t>
            </w:r>
            <w:proofErr w:type="gramStart"/>
            <w:r w:rsidRPr="00A156E0">
              <w:t>что</w:t>
            </w:r>
            <w:proofErr w:type="gramEnd"/>
            <w:r w:rsidRPr="00A156E0">
              <w:t xml:space="preserve"> не забудут ли дети про выполнение домашних заданий, про отдых и еду, а есть ли в школе соответствующие специалисты?</w:t>
            </w:r>
          </w:p>
          <w:p w:rsidR="00A156E0" w:rsidRPr="00A156E0" w:rsidRDefault="00A156E0" w:rsidP="00A156E0">
            <w:pPr>
              <w:pStyle w:val="a3"/>
              <w:ind w:left="0"/>
              <w:jc w:val="both"/>
            </w:pPr>
          </w:p>
          <w:p w:rsidR="00A156E0" w:rsidRPr="00A156E0" w:rsidRDefault="00A156E0" w:rsidP="00A156E0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/>
              <w:jc w:val="both"/>
            </w:pPr>
            <w:r w:rsidRPr="00A156E0">
              <w:rPr>
                <w:b/>
                <w:i/>
              </w:rPr>
              <w:t>Ведущий:</w:t>
            </w:r>
            <w:r w:rsidRPr="00A156E0">
              <w:t xml:space="preserve"> </w:t>
            </w:r>
            <w:r w:rsidRPr="00A156E0">
              <w:rPr>
                <w:i/>
              </w:rPr>
              <w:t>Что надо менять в организации внеурочной деятельности, чтобы она не была формальной?</w:t>
            </w:r>
            <w:r w:rsidRPr="00A156E0">
              <w:t xml:space="preserve"> </w:t>
            </w:r>
          </w:p>
          <w:p w:rsidR="00A156E0" w:rsidRPr="00A156E0" w:rsidRDefault="00A156E0" w:rsidP="00A156E0">
            <w:pPr>
              <w:pStyle w:val="a3"/>
              <w:numPr>
                <w:ilvl w:val="0"/>
                <w:numId w:val="3"/>
              </w:numPr>
              <w:ind w:left="0" w:firstLine="567"/>
              <w:jc w:val="both"/>
            </w:pPr>
            <w:r w:rsidRPr="00A156E0">
              <w:rPr>
                <w:b/>
                <w:i/>
              </w:rPr>
              <w:t>Классные руководители</w:t>
            </w:r>
            <w:r w:rsidRPr="00A156E0">
              <w:t xml:space="preserve"> отметили - при реализации ВНУД необходимо учитывать мнение родителей, учащихся, управленцев, методистов.</w:t>
            </w:r>
          </w:p>
          <w:p w:rsidR="00A156E0" w:rsidRPr="00A156E0" w:rsidRDefault="00A156E0" w:rsidP="00A156E0">
            <w:pPr>
              <w:pStyle w:val="a3"/>
              <w:numPr>
                <w:ilvl w:val="0"/>
                <w:numId w:val="3"/>
              </w:numPr>
              <w:ind w:left="0" w:firstLine="567"/>
              <w:jc w:val="both"/>
            </w:pPr>
            <w:r w:rsidRPr="00A156E0">
              <w:rPr>
                <w:b/>
                <w:i/>
              </w:rPr>
              <w:t>Управленцы</w:t>
            </w:r>
            <w:r w:rsidRPr="00A156E0">
              <w:t xml:space="preserve"> провели анализ вариантов планов ВНУД, сделали попытку создать «Идеальный» план ВНУД.</w:t>
            </w:r>
          </w:p>
          <w:p w:rsidR="00A156E0" w:rsidRPr="00A156E0" w:rsidRDefault="00A156E0" w:rsidP="00A156E0">
            <w:pPr>
              <w:pStyle w:val="a3"/>
              <w:ind w:left="0"/>
              <w:jc w:val="both"/>
            </w:pPr>
            <w:r w:rsidRPr="00A156E0">
              <w:t>- на классного руководителя накладывается дополнительная нагрузка, при этом не увеличивается заработная плата;</w:t>
            </w:r>
          </w:p>
          <w:p w:rsidR="00A156E0" w:rsidRPr="00A156E0" w:rsidRDefault="00A156E0" w:rsidP="00A156E0">
            <w:pPr>
              <w:pStyle w:val="a3"/>
              <w:ind w:left="0"/>
              <w:jc w:val="both"/>
            </w:pPr>
            <w:r w:rsidRPr="00A156E0">
              <w:t xml:space="preserve">- методистам необходимо отработать механизм </w:t>
            </w:r>
          </w:p>
          <w:p w:rsidR="00A156E0" w:rsidRPr="00A156E0" w:rsidRDefault="00A156E0" w:rsidP="00A156E0">
            <w:pPr>
              <w:pStyle w:val="a3"/>
              <w:numPr>
                <w:ilvl w:val="0"/>
                <w:numId w:val="3"/>
              </w:numPr>
              <w:ind w:left="0" w:firstLine="567"/>
              <w:jc w:val="both"/>
            </w:pPr>
            <w:r w:rsidRPr="00A156E0">
              <w:rPr>
                <w:b/>
                <w:i/>
              </w:rPr>
              <w:t>Ученики</w:t>
            </w:r>
            <w:r w:rsidRPr="00A156E0">
              <w:t xml:space="preserve"> отметили положительные стороны организации внеурочной деятельности:</w:t>
            </w:r>
          </w:p>
          <w:p w:rsidR="00A156E0" w:rsidRPr="00A156E0" w:rsidRDefault="00A156E0" w:rsidP="00A156E0">
            <w:pPr>
              <w:pStyle w:val="a3"/>
              <w:ind w:left="0"/>
              <w:jc w:val="both"/>
            </w:pPr>
            <w:r w:rsidRPr="00A156E0">
              <w:t>- нет ограничений по времени при проведении занятий</w:t>
            </w:r>
          </w:p>
          <w:p w:rsidR="00A156E0" w:rsidRPr="00A156E0" w:rsidRDefault="00A156E0" w:rsidP="00A156E0">
            <w:pPr>
              <w:pStyle w:val="a3"/>
              <w:ind w:left="0"/>
              <w:jc w:val="both"/>
            </w:pPr>
            <w:r w:rsidRPr="00A156E0">
              <w:t>- результатами можно дополнить портфолио;</w:t>
            </w:r>
          </w:p>
          <w:p w:rsidR="00A156E0" w:rsidRPr="00A156E0" w:rsidRDefault="00A156E0" w:rsidP="00A156E0">
            <w:pPr>
              <w:pStyle w:val="a3"/>
              <w:numPr>
                <w:ilvl w:val="0"/>
                <w:numId w:val="3"/>
              </w:numPr>
              <w:ind w:left="0" w:firstLine="567"/>
              <w:jc w:val="both"/>
            </w:pPr>
            <w:r w:rsidRPr="00A156E0">
              <w:t>минусы</w:t>
            </w:r>
          </w:p>
          <w:p w:rsidR="00A156E0" w:rsidRPr="00A156E0" w:rsidRDefault="00A156E0" w:rsidP="00A156E0">
            <w:pPr>
              <w:pStyle w:val="a3"/>
              <w:ind w:left="0"/>
              <w:jc w:val="both"/>
            </w:pPr>
            <w:r w:rsidRPr="00A156E0">
              <w:t>- мало мест выбора;</w:t>
            </w:r>
          </w:p>
          <w:p w:rsidR="00A156E0" w:rsidRPr="00A156E0" w:rsidRDefault="00A156E0" w:rsidP="00A156E0">
            <w:pPr>
              <w:pStyle w:val="a3"/>
              <w:ind w:left="0"/>
              <w:jc w:val="both"/>
            </w:pPr>
            <w:r w:rsidRPr="00A156E0">
              <w:t>- дополнительная нагрузка на ребенка и кл. руководителя;</w:t>
            </w:r>
          </w:p>
          <w:p w:rsidR="00A156E0" w:rsidRPr="00A156E0" w:rsidRDefault="00A156E0" w:rsidP="00A156E0">
            <w:pPr>
              <w:pStyle w:val="a3"/>
              <w:numPr>
                <w:ilvl w:val="0"/>
                <w:numId w:val="3"/>
              </w:numPr>
              <w:ind w:left="0" w:firstLine="567"/>
              <w:jc w:val="both"/>
            </w:pPr>
            <w:r w:rsidRPr="00A156E0">
              <w:rPr>
                <w:b/>
                <w:i/>
              </w:rPr>
              <w:t xml:space="preserve">Родители </w:t>
            </w:r>
            <w:r w:rsidRPr="00A156E0">
              <w:t>отметили ВНУД - это полезное времяпровождение, смена видов полезной деятельности.</w:t>
            </w:r>
          </w:p>
          <w:p w:rsidR="00A156E0" w:rsidRPr="00A156E0" w:rsidRDefault="00A156E0" w:rsidP="00A156E0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</w:p>
          <w:p w:rsidR="00A156E0" w:rsidRPr="00A156E0" w:rsidRDefault="00A156E0" w:rsidP="00A156E0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/>
              <w:jc w:val="both"/>
              <w:rPr>
                <w:i/>
              </w:rPr>
            </w:pPr>
            <w:r w:rsidRPr="00A156E0">
              <w:rPr>
                <w:b/>
                <w:i/>
              </w:rPr>
              <w:t>Ведущий:</w:t>
            </w:r>
            <w:r w:rsidRPr="00A156E0">
              <w:t xml:space="preserve"> </w:t>
            </w:r>
            <w:r w:rsidRPr="00A156E0">
              <w:rPr>
                <w:i/>
              </w:rPr>
              <w:t xml:space="preserve">Какой бы вы хотели видеть внеурочную деятельность, чтобы она была привлекательной для </w:t>
            </w:r>
            <w:proofErr w:type="gramStart"/>
            <w:r w:rsidRPr="00A156E0">
              <w:rPr>
                <w:i/>
              </w:rPr>
              <w:t>обучающихся</w:t>
            </w:r>
            <w:proofErr w:type="gramEnd"/>
            <w:r w:rsidRPr="00A156E0">
              <w:rPr>
                <w:i/>
              </w:rPr>
              <w:t xml:space="preserve">? </w:t>
            </w:r>
          </w:p>
          <w:p w:rsidR="00A156E0" w:rsidRPr="00A156E0" w:rsidRDefault="00A156E0" w:rsidP="00A156E0">
            <w:pPr>
              <w:pStyle w:val="a3"/>
              <w:ind w:left="0"/>
              <w:jc w:val="both"/>
            </w:pPr>
            <w:r w:rsidRPr="00A156E0">
              <w:t>- среда для развития индивидуальных возможностей каждого;</w:t>
            </w:r>
          </w:p>
          <w:p w:rsidR="00A156E0" w:rsidRPr="00A156E0" w:rsidRDefault="00A156E0" w:rsidP="00A156E0">
            <w:pPr>
              <w:pStyle w:val="a3"/>
              <w:ind w:left="0"/>
              <w:jc w:val="both"/>
            </w:pPr>
            <w:r w:rsidRPr="00A156E0">
              <w:t>- в первую очередь учитывайте интерес ребенка</w:t>
            </w:r>
          </w:p>
          <w:p w:rsidR="00A156E0" w:rsidRPr="00A156E0" w:rsidRDefault="00A156E0" w:rsidP="00A156E0">
            <w:pPr>
              <w:pStyle w:val="a3"/>
              <w:ind w:left="0"/>
              <w:jc w:val="both"/>
            </w:pPr>
            <w:r w:rsidRPr="00A156E0">
              <w:t>- необходимо место для реализации индивидуальных потребностей каждого;</w:t>
            </w:r>
          </w:p>
          <w:p w:rsidR="00A156E0" w:rsidRPr="00A156E0" w:rsidRDefault="00A156E0" w:rsidP="00A156E0">
            <w:pPr>
              <w:pStyle w:val="a3"/>
              <w:ind w:left="0"/>
              <w:jc w:val="both"/>
            </w:pPr>
            <w:r w:rsidRPr="00A156E0">
              <w:t xml:space="preserve">- для успешного сопровождения ВНУД, </w:t>
            </w:r>
            <w:proofErr w:type="gramStart"/>
            <w:r w:rsidRPr="00A156E0">
              <w:t>необходим</w:t>
            </w:r>
            <w:proofErr w:type="gramEnd"/>
            <w:r w:rsidRPr="00A156E0">
              <w:t xml:space="preserve"> тьютер «ВНУД» для ведения мониторинга, помощи в реализации индивидуальных проектов;</w:t>
            </w:r>
          </w:p>
          <w:p w:rsidR="00A156E0" w:rsidRPr="00A156E0" w:rsidRDefault="00A156E0" w:rsidP="00A156E0">
            <w:pPr>
              <w:pStyle w:val="a3"/>
              <w:ind w:left="0"/>
              <w:jc w:val="both"/>
              <w:rPr>
                <w:b/>
              </w:rPr>
            </w:pPr>
            <w:r w:rsidRPr="00A156E0">
              <w:t xml:space="preserve">- в школах возможно до включения в </w:t>
            </w:r>
            <w:bookmarkStart w:id="1" w:name="_GoBack"/>
            <w:bookmarkEnd w:id="1"/>
            <w:r w:rsidRPr="00A156E0">
              <w:t>план «презентация» курсов ВНУД, для возможности выбора родителями и учащимися понравившегося курса;</w:t>
            </w:r>
          </w:p>
        </w:tc>
      </w:tr>
      <w:tr w:rsidR="00A156E0" w:rsidRPr="00A156E0" w:rsidTr="00A833FC">
        <w:tc>
          <w:tcPr>
            <w:tcW w:w="3545" w:type="dxa"/>
          </w:tcPr>
          <w:p w:rsidR="00A156E0" w:rsidRPr="00A156E0" w:rsidRDefault="00A156E0" w:rsidP="00A156E0">
            <w:pPr>
              <w:pStyle w:val="a3"/>
              <w:ind w:left="0"/>
            </w:pPr>
            <w:r w:rsidRPr="00A156E0">
              <w:lastRenderedPageBreak/>
              <w:t xml:space="preserve">Какие проблемы в практике организации внеурочной деятельности были выявлены? 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Проблемы общие для всех участников ЕДОД: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1. Недостаточно высокий уровень материально-технического оснащения ОО;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2. Отсутствие квалифицированных специалистов по внеурочной деятельности: занятия проводят педагоги, не прошедшие курсы повышения квалификации по внеурочной деятельности.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3. Школа может предложить на сегодняшний день недостаточно большой выбор занятий по программам внеурочной деятельности.</w:t>
            </w:r>
          </w:p>
        </w:tc>
      </w:tr>
      <w:tr w:rsidR="00A156E0" w:rsidRPr="00A156E0" w:rsidTr="00A833FC">
        <w:tc>
          <w:tcPr>
            <w:tcW w:w="3545" w:type="dxa"/>
          </w:tcPr>
          <w:p w:rsidR="00A156E0" w:rsidRPr="00A156E0" w:rsidRDefault="00A156E0" w:rsidP="00A156E0">
            <w:pPr>
              <w:pStyle w:val="a3"/>
              <w:ind w:left="0"/>
            </w:pPr>
            <w:r w:rsidRPr="00A156E0">
              <w:t xml:space="preserve">Что в опыте пилотных  школ вызвало интерес у участников Единого дня открытых дверей? 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1. Формы организации внеурочных занятий: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Участники ЕДОД особо отметили Чемпионат по коммуникативным боям, как успешную практику внеурочной организации учебной деятельности, в которой «…были выдержаны возрастные рамки, коммуникативные бои  способствуют развитию метапредметных, личностных УУД…» (</w:t>
            </w:r>
            <w:r w:rsidRPr="00A156E0">
              <w:rPr>
                <w:rFonts w:ascii="Times New Roman" w:hAnsi="Times New Roman" w:cs="Times New Roman"/>
                <w:i/>
                <w:sz w:val="24"/>
                <w:szCs w:val="24"/>
              </w:rPr>
              <w:t>из отзыва участников</w:t>
            </w: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). Также высокую оценку получило внеурочное занятие школьного музея, </w:t>
            </w:r>
            <w:r w:rsidRPr="00A15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читательского клуба, кружка «Умелые ручки» (</w:t>
            </w:r>
            <w:proofErr w:type="gramStart"/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2. Нормативно-правовое сопровождение внеурочной деятельности: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Участники проанализировали имеющиеся в пилотной школе нормативные документы, регламентирующие организацию внеурочной деятельности, план внеурочной деятельности, дали им высокую оценку.</w:t>
            </w:r>
          </w:p>
        </w:tc>
      </w:tr>
      <w:tr w:rsidR="00A156E0" w:rsidRPr="00A156E0" w:rsidTr="00A833FC">
        <w:tc>
          <w:tcPr>
            <w:tcW w:w="3545" w:type="dxa"/>
          </w:tcPr>
          <w:p w:rsidR="00A156E0" w:rsidRPr="00A156E0" w:rsidRDefault="00A156E0" w:rsidP="00A156E0">
            <w:pPr>
              <w:pStyle w:val="a3"/>
              <w:ind w:left="0"/>
            </w:pPr>
            <w:r w:rsidRPr="00A156E0">
              <w:lastRenderedPageBreak/>
              <w:t xml:space="preserve">Какие появились мысли к изменению собственной практики? 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На оперативном совещании, которое состоялось после окончания единого дня открытых дверей, была проведена рефлексия. Команда школы пришла к выводу, что необходимо продумать и разнообразить формы проведения внеурочных занятий, усовершенствовать имеющуюся в школе форму мониторинга занятости учеников во внеурочной деятельности, так, чтобы просматривались все пять направлений. Начинаем подготовку к ЕДОД 2017?</w:t>
            </w:r>
          </w:p>
        </w:tc>
      </w:tr>
      <w:tr w:rsidR="00A156E0" w:rsidRPr="00A156E0" w:rsidTr="00A833FC">
        <w:tc>
          <w:tcPr>
            <w:tcW w:w="3545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Что вы, как организаторы площадки, отмечаете как новое, важное для себя в результате проведения мероприятия?</w:t>
            </w:r>
          </w:p>
        </w:tc>
        <w:tc>
          <w:tcPr>
            <w:tcW w:w="7229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Важно то, что чувствуется поддержка команды введения ФГОС ООО КК ИПК. Все сопровождение ЕДОД в школе было продумано до мелочей и спланировано благодаря методическому сопровождению и консультациям специалистов ККИПКа.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Мы поняли, что можем помочь другим школам, которые только начинают переход на ФГОС ООО. Это ответственно, но делиться наработками приятно. </w:t>
            </w:r>
          </w:p>
          <w:p w:rsidR="00A156E0" w:rsidRPr="00A156E0" w:rsidRDefault="00A156E0" w:rsidP="00A156E0">
            <w:pPr>
              <w:pStyle w:val="a3"/>
              <w:ind w:left="0"/>
            </w:pPr>
            <w:r w:rsidRPr="00A156E0">
              <w:t>Пришли к выводу, что мероприятия подобного рода еще больше объединяют команду единомышленников, пробуждают фантазию, желание искать новые формы работы.</w:t>
            </w:r>
          </w:p>
          <w:p w:rsidR="00A156E0" w:rsidRPr="00A156E0" w:rsidRDefault="00A156E0" w:rsidP="00A156E0">
            <w:pPr>
              <w:pStyle w:val="a3"/>
              <w:ind w:left="0"/>
            </w:pPr>
            <w:r w:rsidRPr="00A156E0">
              <w:t xml:space="preserve"> Отмечаем новизну формата обсуждения проблемного поля внеурочной деятельности с точки зрения ролевых позиций всех участников образовательных отношений. Уровень проведения имитационной игры был высоко оценен участниками площадки. </w:t>
            </w:r>
          </w:p>
        </w:tc>
      </w:tr>
      <w:tr w:rsidR="00A156E0" w:rsidRPr="00A156E0" w:rsidTr="00A833FC">
        <w:tc>
          <w:tcPr>
            <w:tcW w:w="3545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На какие свои вопросы у вас появились варианты ответов?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Благодаря представленным вариантам планов ВНУД других ОО, мы критически отнеслись к своему плану внеурочной деятельности, дополнили его, а в некоторых пунктах изменили прежнюю форму.</w:t>
            </w:r>
          </w:p>
        </w:tc>
      </w:tr>
      <w:tr w:rsidR="00A156E0" w:rsidRPr="00A156E0" w:rsidTr="00A833FC">
        <w:tc>
          <w:tcPr>
            <w:tcW w:w="3545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Как вы оцениваете работу своей площадки - что получилось, а что не получилось?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Все запланированные в плане проведения Единого дня открытых дверей мероприятия, а также поставленные перед командой школы задачи были выполнены полностью. Участники ЕДОД  дали высокую оценку данному мероприятию. </w:t>
            </w:r>
          </w:p>
        </w:tc>
      </w:tr>
      <w:tr w:rsidR="00A156E0" w:rsidRPr="00A156E0" w:rsidTr="00A833FC">
        <w:tc>
          <w:tcPr>
            <w:tcW w:w="3545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Были ли представлены практики, использующие </w:t>
            </w:r>
            <w:r w:rsidRPr="00A156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современной информационно-образовательной среды? Если да, </w:t>
            </w:r>
            <w:proofErr w:type="gramStart"/>
            <w:r w:rsidRPr="00A156E0">
              <w:rPr>
                <w:rFonts w:ascii="Times New Roman" w:hAnsi="Times New Roman" w:cs="Times New Roman"/>
                <w:bCs/>
                <w:sz w:val="24"/>
                <w:szCs w:val="24"/>
              </w:rPr>
              <w:t>то</w:t>
            </w:r>
            <w:proofErr w:type="gramEnd"/>
            <w:r w:rsidRPr="00A156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какие?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156E0" w:rsidRPr="00A156E0" w:rsidRDefault="00A156E0" w:rsidP="00A156E0">
            <w:pPr>
              <w:pStyle w:val="a3"/>
              <w:ind w:left="0"/>
              <w:rPr>
                <w:bCs/>
              </w:rPr>
            </w:pPr>
            <w:r w:rsidRPr="00A156E0">
              <w:rPr>
                <w:bCs/>
              </w:rPr>
              <w:t>В школе создано единое информационное пространство: локальная сеть с выходом в Интернет, информационно-ресурсный центр, мультимедийный кабинет (5), универсальный кабинет и др.</w:t>
            </w:r>
          </w:p>
          <w:p w:rsidR="00A156E0" w:rsidRPr="00A156E0" w:rsidRDefault="00A156E0" w:rsidP="00A156E0">
            <w:pPr>
              <w:pStyle w:val="a3"/>
              <w:ind w:left="0" w:firstLine="22"/>
            </w:pPr>
            <w:r w:rsidRPr="00A156E0">
              <w:rPr>
                <w:bCs/>
              </w:rPr>
              <w:t xml:space="preserve">На внеурочных занятиях читательского клуба (4 класс), школьного музея (6 класс), турнире по коммуникативным боям (7 классы) ученики показали владение различными способами работы с информацией: поиск, извлечение, структурирование и ситематизация в разных редакторах с использованием информационных поисковых систем Интернет и современных технических средств: компьютер, принтер, сканер, съемный флеш-накопитель, цифровой фотоаппарат. </w:t>
            </w:r>
          </w:p>
        </w:tc>
      </w:tr>
      <w:tr w:rsidR="00A156E0" w:rsidRPr="00A156E0" w:rsidTr="00A833FC">
        <w:tc>
          <w:tcPr>
            <w:tcW w:w="3545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Какой вывод вы можете сделать на </w:t>
            </w:r>
            <w:proofErr w:type="gramStart"/>
            <w:r w:rsidRPr="00A156E0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proofErr w:type="gramEnd"/>
            <w:r w:rsidRPr="00A156E0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своей площадки?  </w:t>
            </w:r>
          </w:p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Понимание специфики, возможностей, </w:t>
            </w:r>
            <w:r w:rsidRPr="00A156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проблемных полей в организации внеурочной деятельности пришло по-настоящему только в рамках подготовки, проведения ЕДОД и рефлексии всех его мероприятий. Это стало возможным благодаря комплексному информационному и методическому</w:t>
            </w:r>
            <w:r w:rsidRPr="00A15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сопровождению всех этапов (от запуска до реализации) ЕДОД нашей пилотной школы ККИПК. Спасибо!!!!!</w:t>
            </w:r>
          </w:p>
        </w:tc>
      </w:tr>
    </w:tbl>
    <w:p w:rsidR="00A156E0" w:rsidRPr="00A156E0" w:rsidRDefault="00A156E0" w:rsidP="00A15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6E0" w:rsidRPr="00A156E0" w:rsidRDefault="00A156E0" w:rsidP="00A156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A156E0">
        <w:rPr>
          <w:rFonts w:ascii="Times New Roman" w:hAnsi="Times New Roman" w:cs="Times New Roman"/>
          <w:sz w:val="24"/>
          <w:szCs w:val="24"/>
        </w:rPr>
        <w:t>риложение 1</w:t>
      </w:r>
    </w:p>
    <w:p w:rsidR="00A156E0" w:rsidRDefault="00A156E0" w:rsidP="00A15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6E0">
        <w:rPr>
          <w:rFonts w:ascii="Times New Roman" w:hAnsi="Times New Roman" w:cs="Times New Roman"/>
          <w:sz w:val="24"/>
          <w:szCs w:val="24"/>
        </w:rPr>
        <w:t xml:space="preserve">Выдержки из отзывов участников ЕДОД </w:t>
      </w:r>
    </w:p>
    <w:p w:rsidR="007A721A" w:rsidRPr="00A156E0" w:rsidRDefault="007A721A" w:rsidP="00A15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521"/>
        <w:gridCol w:w="5049"/>
      </w:tblGrid>
      <w:tr w:rsidR="00A156E0" w:rsidRPr="00A156E0" w:rsidTr="00A833FC">
        <w:tc>
          <w:tcPr>
            <w:tcW w:w="451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90825" cy="2000250"/>
                  <wp:effectExtent l="19050" t="0" r="9525" b="0"/>
                  <wp:docPr id="1" name="Рисунок 1" descr="сканирование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канирование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52750" cy="1971675"/>
                  <wp:effectExtent l="19050" t="0" r="0" b="0"/>
                  <wp:docPr id="2" name="Рисунок 2" descr="сканирование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канирование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6E0" w:rsidRPr="00A156E0" w:rsidTr="00A833FC">
        <w:tc>
          <w:tcPr>
            <w:tcW w:w="451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81300" cy="2095500"/>
                  <wp:effectExtent l="19050" t="0" r="0" b="0"/>
                  <wp:docPr id="3" name="Рисунок 3" descr="сканирование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канирование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33700" cy="2152650"/>
                  <wp:effectExtent l="19050" t="0" r="0" b="0"/>
                  <wp:docPr id="4" name="Рисунок 4" descr="сканирование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канирование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6E0" w:rsidRPr="00A156E0" w:rsidTr="00A833FC">
        <w:tc>
          <w:tcPr>
            <w:tcW w:w="451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55880</wp:posOffset>
                  </wp:positionV>
                  <wp:extent cx="2828925" cy="3962400"/>
                  <wp:effectExtent l="19050" t="0" r="9525" b="0"/>
                  <wp:wrapThrough wrapText="bothSides">
                    <wp:wrapPolygon edited="0">
                      <wp:start x="-145" y="0"/>
                      <wp:lineTo x="-145" y="21496"/>
                      <wp:lineTo x="21673" y="21496"/>
                      <wp:lineTo x="21673" y="0"/>
                      <wp:lineTo x="-145" y="0"/>
                    </wp:wrapPolygon>
                  </wp:wrapThrough>
                  <wp:docPr id="10" name="Рисунок 5" descr="сканирование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канирование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396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59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2181225</wp:posOffset>
                  </wp:positionV>
                  <wp:extent cx="2943225" cy="862965"/>
                  <wp:effectExtent l="19050" t="0" r="9525" b="0"/>
                  <wp:wrapThrough wrapText="bothSides">
                    <wp:wrapPolygon edited="0">
                      <wp:start x="-140" y="0"/>
                      <wp:lineTo x="-140" y="20980"/>
                      <wp:lineTo x="21670" y="20980"/>
                      <wp:lineTo x="21670" y="0"/>
                      <wp:lineTo x="-140" y="0"/>
                    </wp:wrapPolygon>
                  </wp:wrapThrough>
                  <wp:docPr id="9" name="Рисунок 3" descr="сканирование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канирование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862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156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3129915</wp:posOffset>
                  </wp:positionV>
                  <wp:extent cx="2943225" cy="888365"/>
                  <wp:effectExtent l="19050" t="0" r="9525" b="0"/>
                  <wp:wrapThrough wrapText="bothSides">
                    <wp:wrapPolygon edited="0">
                      <wp:start x="-140" y="0"/>
                      <wp:lineTo x="-140" y="21307"/>
                      <wp:lineTo x="21670" y="21307"/>
                      <wp:lineTo x="21670" y="0"/>
                      <wp:lineTo x="-140" y="0"/>
                    </wp:wrapPolygon>
                  </wp:wrapThrough>
                  <wp:docPr id="8" name="Рисунок 4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888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156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43225" cy="2085975"/>
                  <wp:effectExtent l="19050" t="0" r="9525" b="0"/>
                  <wp:wrapThrough wrapText="bothSides">
                    <wp:wrapPolygon edited="0">
                      <wp:start x="-140" y="0"/>
                      <wp:lineTo x="-140" y="21501"/>
                      <wp:lineTo x="21670" y="21501"/>
                      <wp:lineTo x="21670" y="0"/>
                      <wp:lineTo x="-140" y="0"/>
                    </wp:wrapPolygon>
                  </wp:wrapThrough>
                  <wp:docPr id="5" name="Рисунок 2" descr="сканирование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канирование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56E0" w:rsidRPr="00A156E0" w:rsidTr="00A833FC">
        <w:tc>
          <w:tcPr>
            <w:tcW w:w="4512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0</wp:posOffset>
                  </wp:positionV>
                  <wp:extent cx="2733675" cy="2700020"/>
                  <wp:effectExtent l="19050" t="0" r="9525" b="0"/>
                  <wp:wrapThrough wrapText="bothSides">
                    <wp:wrapPolygon edited="0">
                      <wp:start x="-151" y="0"/>
                      <wp:lineTo x="-151" y="21488"/>
                      <wp:lineTo x="21675" y="21488"/>
                      <wp:lineTo x="21675" y="0"/>
                      <wp:lineTo x="-151" y="0"/>
                    </wp:wrapPolygon>
                  </wp:wrapThrough>
                  <wp:docPr id="6" name="Рисунок 6" descr="сканирование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канирование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700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59" w:type="dxa"/>
          </w:tcPr>
          <w:p w:rsidR="00A156E0" w:rsidRPr="00A156E0" w:rsidRDefault="00A156E0" w:rsidP="00A15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6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align>inside</wp:align>
                  </wp:positionH>
                  <wp:positionV relativeFrom="paragraph">
                    <wp:align>top</wp:align>
                  </wp:positionV>
                  <wp:extent cx="3189605" cy="2197735"/>
                  <wp:effectExtent l="19050" t="0" r="0" b="0"/>
                  <wp:wrapThrough wrapText="bothSides">
                    <wp:wrapPolygon edited="0">
                      <wp:start x="-129" y="0"/>
                      <wp:lineTo x="-129" y="21344"/>
                      <wp:lineTo x="21544" y="21344"/>
                      <wp:lineTo x="21544" y="0"/>
                      <wp:lineTo x="-129" y="0"/>
                    </wp:wrapPolygon>
                  </wp:wrapThrough>
                  <wp:docPr id="7" name="Рисунок 7" descr="сканирование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канирование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197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50C85" w:rsidRPr="00A156E0" w:rsidRDefault="00150C85" w:rsidP="00A15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0C85" w:rsidRPr="00A156E0" w:rsidSect="00A156E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056A7"/>
    <w:multiLevelType w:val="hybridMultilevel"/>
    <w:tmpl w:val="F326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567A9"/>
    <w:multiLevelType w:val="hybridMultilevel"/>
    <w:tmpl w:val="E89C2CE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42B4E"/>
    <w:multiLevelType w:val="hybridMultilevel"/>
    <w:tmpl w:val="327AF096"/>
    <w:lvl w:ilvl="0" w:tplc="6D14338E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56E0"/>
    <w:rsid w:val="00150C85"/>
    <w:rsid w:val="006945A7"/>
    <w:rsid w:val="007A721A"/>
    <w:rsid w:val="009B0649"/>
    <w:rsid w:val="00A156E0"/>
    <w:rsid w:val="00BA2CEE"/>
    <w:rsid w:val="00C75920"/>
    <w:rsid w:val="00DA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A15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iPriority w:val="99"/>
    <w:unhideWhenUsed/>
    <w:rsid w:val="00A156E0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A156E0"/>
    <w:rPr>
      <w:rFonts w:ascii="Consolas" w:eastAsia="Times New Roman" w:hAnsi="Consolas"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15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7010D-4B6E-458B-96E5-B92EE014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1897</Words>
  <Characters>10818</Characters>
  <Application>Microsoft Office Word</Application>
  <DocSecurity>0</DocSecurity>
  <Lines>90</Lines>
  <Paragraphs>25</Paragraphs>
  <ScaleCrop>false</ScaleCrop>
  <Company/>
  <LinksUpToDate>false</LinksUpToDate>
  <CharactersWithSpaces>12690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2016-03-24T11:41:00Z</dcterms:created>
  <dcterms:modified xsi:type="dcterms:W3CDTF">2016-03-24T12:02:00Z</dcterms:modified>
</cp:coreProperties>
</file>