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8C" w:rsidRPr="006D228C" w:rsidRDefault="006D228C" w:rsidP="006D228C">
      <w:pPr>
        <w:pStyle w:val="af5"/>
        <w:shd w:val="clear" w:color="auto" w:fill="FFFFFF"/>
        <w:spacing w:before="0" w:beforeAutospacing="0" w:after="336" w:afterAutospacing="0" w:line="331" w:lineRule="atLeast"/>
        <w:jc w:val="center"/>
        <w:textAlignment w:val="baseline"/>
        <w:rPr>
          <w:b/>
          <w:sz w:val="28"/>
        </w:rPr>
      </w:pPr>
      <w:r w:rsidRPr="006D228C">
        <w:rPr>
          <w:b/>
          <w:sz w:val="28"/>
        </w:rPr>
        <w:t>Памятка по профилактике энтеровирусной инфекции</w:t>
      </w:r>
    </w:p>
    <w:p w:rsidR="006D228C" w:rsidRPr="006D228C" w:rsidRDefault="006D228C" w:rsidP="006D228C">
      <w:pPr>
        <w:pStyle w:val="af5"/>
        <w:shd w:val="clear" w:color="auto" w:fill="FFFFFF"/>
        <w:spacing w:before="0" w:beforeAutospacing="0" w:after="336" w:afterAutospacing="0" w:line="331" w:lineRule="atLeast"/>
        <w:textAlignment w:val="baseline"/>
        <w:rPr>
          <w:sz w:val="28"/>
        </w:rPr>
      </w:pPr>
      <w:r>
        <w:t xml:space="preserve"> </w:t>
      </w:r>
      <w:r w:rsidRPr="006D228C">
        <w:rPr>
          <w:sz w:val="28"/>
        </w:rPr>
        <w:t xml:space="preserve">Энтеровирусные инфекции (ЭВИ) - группа острых заболеваний, вызываемых </w:t>
      </w:r>
      <w:proofErr w:type="spellStart"/>
      <w:r w:rsidRPr="006D228C">
        <w:rPr>
          <w:sz w:val="28"/>
        </w:rPr>
        <w:t>энтеровирусами</w:t>
      </w:r>
      <w:proofErr w:type="spellEnd"/>
      <w:r w:rsidRPr="006D228C">
        <w:rPr>
          <w:sz w:val="28"/>
        </w:rPr>
        <w:t xml:space="preserve">, характеризующихся многообразием клинических проявлений от легких лихорадочных состояний до тяжелых менингитов. </w:t>
      </w:r>
      <w:proofErr w:type="spellStart"/>
      <w:r w:rsidRPr="006D228C">
        <w:rPr>
          <w:sz w:val="28"/>
        </w:rPr>
        <w:t>Энтеровирусы</w:t>
      </w:r>
      <w:proofErr w:type="spellEnd"/>
      <w:r w:rsidRPr="006D228C">
        <w:rPr>
          <w:sz w:val="28"/>
        </w:rPr>
        <w:t xml:space="preserve">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погибает при прогревании, кипячении. ЭВИ характеризуются быстрым распространением заболевания. Возможные пути передачи инфекции: воздушно-капельный, контактно-бытовой, пищевой и водный. Серозный вирусный менингит является наиболее типичной и тяжелой формой </w:t>
      </w:r>
      <w:proofErr w:type="spellStart"/>
      <w:r w:rsidRPr="006D228C">
        <w:rPr>
          <w:sz w:val="28"/>
        </w:rPr>
        <w:t>энтеровируской</w:t>
      </w:r>
      <w:proofErr w:type="spellEnd"/>
      <w:r w:rsidRPr="006D228C">
        <w:rPr>
          <w:sz w:val="28"/>
        </w:rPr>
        <w:t xml:space="preserve"> инфекции. Источником инфекции являются больные и вирусоносители, в том числе больные бессимптомной формой. Заболевание начинается с повышения температуры до 38-40</w:t>
      </w:r>
      <w:proofErr w:type="gramStart"/>
      <w:r w:rsidRPr="006D228C">
        <w:rPr>
          <w:sz w:val="28"/>
        </w:rPr>
        <w:t>˚ С</w:t>
      </w:r>
      <w:proofErr w:type="gramEnd"/>
      <w:r w:rsidRPr="006D228C">
        <w:rPr>
          <w:sz w:val="28"/>
        </w:rPr>
        <w:t xml:space="preserve">, слабости, головной боли, тошноты, рвоты, светобоязни. Эти симптомы могут сопровождаться болями в области сердца, живота, мышцах, боли в горле, </w:t>
      </w:r>
      <w:proofErr w:type="spellStart"/>
      <w:r w:rsidRPr="006D228C">
        <w:rPr>
          <w:sz w:val="28"/>
        </w:rPr>
        <w:t>герпетическими</w:t>
      </w:r>
      <w:proofErr w:type="spellEnd"/>
      <w:r w:rsidRPr="006D228C">
        <w:rPr>
          <w:sz w:val="28"/>
        </w:rPr>
        <w:t xml:space="preserve"> высыпаниями на дужках и миндалинах. В некоторых случаях наблюдаются катаральные явления со стороны верхних дыхательных путей, насморк, кашель. 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</w:t>
      </w:r>
    </w:p>
    <w:p w:rsidR="006D228C" w:rsidRPr="006D228C" w:rsidRDefault="006D228C" w:rsidP="006D228C">
      <w:pPr>
        <w:pStyle w:val="af5"/>
        <w:shd w:val="clear" w:color="auto" w:fill="FFFFFF"/>
        <w:spacing w:before="0" w:beforeAutospacing="0" w:after="336" w:afterAutospacing="0" w:line="331" w:lineRule="atLeast"/>
        <w:textAlignment w:val="baseline"/>
        <w:rPr>
          <w:sz w:val="28"/>
        </w:rPr>
      </w:pPr>
      <w:r w:rsidRPr="006D228C">
        <w:rPr>
          <w:sz w:val="28"/>
        </w:rPr>
        <w:t xml:space="preserve">Иногда могут развиться острые вялые параличи конечностей, судороги, дрожание конечностей, косоглазие, нарушение глотания, речи и др. При появлении аналогичных жалоб необходимо срочно изолировать больного, т.к. он является источником заражения, для окружающих, и обратиться к врачу. Учитывая возможные пути передачи, меры личной профилактики должны заключаться в соблюдении правил личной гигиены, соблюдении питьевого режима (кипяченая вода, </w:t>
      </w:r>
      <w:proofErr w:type="spellStart"/>
      <w:r w:rsidRPr="006D228C">
        <w:rPr>
          <w:sz w:val="28"/>
        </w:rPr>
        <w:t>бутилированная</w:t>
      </w:r>
      <w:proofErr w:type="spellEnd"/>
      <w:r w:rsidRPr="006D228C">
        <w:rPr>
          <w:sz w:val="28"/>
        </w:rPr>
        <w:t xml:space="preserve"> вода), тщательной обработки употребляемых фруктов, овощей и последующим ополаскиванием кипятком. Следует избегать посещения массовых мероприятий, мест с большим количеством людей. Рекомендуется влажная уборка жилых помещений не реже 2 раз в день, проветривание помещений. Ни в коем случае не допускать посещения ребенком организованного детского коллектива с любыми проявлениями заболевания. При первых признаках заболевания необходимо немедленно обращаться за медицинской помощью, не заниматься самолечением! </w:t>
      </w:r>
    </w:p>
    <w:p w:rsidR="009F1A17" w:rsidRPr="006D228C" w:rsidRDefault="009F1A1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F1A17" w:rsidRPr="006D228C" w:rsidSect="009F1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D228C"/>
    <w:rsid w:val="005E152F"/>
    <w:rsid w:val="00600D03"/>
    <w:rsid w:val="006D228C"/>
    <w:rsid w:val="00777A99"/>
    <w:rsid w:val="009F1A17"/>
    <w:rsid w:val="00CF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99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77A99"/>
    <w:pPr>
      <w:pBdr>
        <w:top w:val="single" w:sz="24" w:space="0" w:color="B83D68" w:themeColor="accent1"/>
        <w:left w:val="single" w:sz="24" w:space="0" w:color="B83D68" w:themeColor="accent1"/>
        <w:bottom w:val="single" w:sz="24" w:space="0" w:color="B83D68" w:themeColor="accent1"/>
        <w:right w:val="single" w:sz="24" w:space="0" w:color="B83D68" w:themeColor="accent1"/>
      </w:pBdr>
      <w:shd w:val="clear" w:color="auto" w:fill="B83D68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A99"/>
    <w:pPr>
      <w:pBdr>
        <w:top w:val="single" w:sz="24" w:space="0" w:color="F1D7E0" w:themeColor="accent1" w:themeTint="33"/>
        <w:left w:val="single" w:sz="24" w:space="0" w:color="F1D7E0" w:themeColor="accent1" w:themeTint="33"/>
        <w:bottom w:val="single" w:sz="24" w:space="0" w:color="F1D7E0" w:themeColor="accent1" w:themeTint="33"/>
        <w:right w:val="single" w:sz="24" w:space="0" w:color="F1D7E0" w:themeColor="accent1" w:themeTint="33"/>
      </w:pBdr>
      <w:shd w:val="clear" w:color="auto" w:fill="F1D7E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A99"/>
    <w:pPr>
      <w:pBdr>
        <w:top w:val="single" w:sz="6" w:space="2" w:color="B83D68" w:themeColor="accent1"/>
        <w:left w:val="single" w:sz="6" w:space="2" w:color="B83D68" w:themeColor="accent1"/>
      </w:pBdr>
      <w:spacing w:before="300" w:after="0"/>
      <w:outlineLvl w:val="2"/>
    </w:pPr>
    <w:rPr>
      <w:caps/>
      <w:color w:val="5B1E33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A99"/>
    <w:pPr>
      <w:pBdr>
        <w:top w:val="dotted" w:sz="6" w:space="2" w:color="B83D68" w:themeColor="accent1"/>
        <w:left w:val="dotted" w:sz="6" w:space="2" w:color="B83D68" w:themeColor="accent1"/>
      </w:pBdr>
      <w:spacing w:before="300" w:after="0"/>
      <w:outlineLvl w:val="3"/>
    </w:pPr>
    <w:rPr>
      <w:caps/>
      <w:color w:val="892D4D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A99"/>
    <w:pPr>
      <w:pBdr>
        <w:bottom w:val="single" w:sz="6" w:space="1" w:color="B83D68" w:themeColor="accent1"/>
      </w:pBdr>
      <w:spacing w:before="300" w:after="0"/>
      <w:outlineLvl w:val="4"/>
    </w:pPr>
    <w:rPr>
      <w:caps/>
      <w:color w:val="892D4D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A99"/>
    <w:pPr>
      <w:pBdr>
        <w:bottom w:val="dotted" w:sz="6" w:space="1" w:color="B83D68" w:themeColor="accent1"/>
      </w:pBdr>
      <w:spacing w:before="300" w:after="0"/>
      <w:outlineLvl w:val="5"/>
    </w:pPr>
    <w:rPr>
      <w:caps/>
      <w:color w:val="892D4D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A99"/>
    <w:pPr>
      <w:spacing w:before="300" w:after="0"/>
      <w:outlineLvl w:val="6"/>
    </w:pPr>
    <w:rPr>
      <w:caps/>
      <w:color w:val="892D4D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A9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A9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A99"/>
    <w:rPr>
      <w:b/>
      <w:bCs/>
      <w:caps/>
      <w:color w:val="FFFFFF" w:themeColor="background1"/>
      <w:spacing w:val="15"/>
      <w:shd w:val="clear" w:color="auto" w:fill="B83D68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777A99"/>
    <w:rPr>
      <w:caps/>
      <w:spacing w:val="15"/>
      <w:shd w:val="clear" w:color="auto" w:fill="F1D7E0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777A99"/>
    <w:rPr>
      <w:caps/>
      <w:color w:val="5B1E3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777A99"/>
    <w:rPr>
      <w:caps/>
      <w:color w:val="892D4D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77A99"/>
    <w:rPr>
      <w:caps/>
      <w:color w:val="892D4D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77A99"/>
    <w:rPr>
      <w:caps/>
      <w:color w:val="892D4D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77A99"/>
    <w:rPr>
      <w:caps/>
      <w:color w:val="892D4D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77A9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77A9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77A99"/>
    <w:rPr>
      <w:b/>
      <w:bCs/>
      <w:color w:val="892D4D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77A99"/>
    <w:pPr>
      <w:spacing w:before="720"/>
    </w:pPr>
    <w:rPr>
      <w:caps/>
      <w:color w:val="B83D68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77A99"/>
    <w:rPr>
      <w:caps/>
      <w:color w:val="B83D68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77A9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7A9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777A99"/>
    <w:rPr>
      <w:b/>
      <w:bCs/>
    </w:rPr>
  </w:style>
  <w:style w:type="character" w:styleId="a9">
    <w:name w:val="Emphasis"/>
    <w:uiPriority w:val="20"/>
    <w:qFormat/>
    <w:rsid w:val="00777A99"/>
    <w:rPr>
      <w:caps/>
      <w:color w:val="5B1E33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777A99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77A99"/>
    <w:rPr>
      <w:sz w:val="20"/>
      <w:szCs w:val="20"/>
    </w:rPr>
  </w:style>
  <w:style w:type="paragraph" w:styleId="ac">
    <w:name w:val="List Paragraph"/>
    <w:basedOn w:val="a"/>
    <w:uiPriority w:val="34"/>
    <w:qFormat/>
    <w:rsid w:val="00777A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7A9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77A9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77A99"/>
    <w:pPr>
      <w:pBdr>
        <w:top w:val="single" w:sz="4" w:space="10" w:color="B83D68" w:themeColor="accent1"/>
        <w:left w:val="single" w:sz="4" w:space="10" w:color="B83D68" w:themeColor="accent1"/>
      </w:pBdr>
      <w:spacing w:after="0"/>
      <w:ind w:left="1296" w:right="1152"/>
      <w:jc w:val="both"/>
    </w:pPr>
    <w:rPr>
      <w:i/>
      <w:iCs/>
      <w:color w:val="B83D68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77A99"/>
    <w:rPr>
      <w:i/>
      <w:iCs/>
      <w:color w:val="B83D68" w:themeColor="accent1"/>
      <w:sz w:val="20"/>
      <w:szCs w:val="20"/>
    </w:rPr>
  </w:style>
  <w:style w:type="character" w:styleId="af">
    <w:name w:val="Subtle Emphasis"/>
    <w:uiPriority w:val="19"/>
    <w:qFormat/>
    <w:rsid w:val="00777A99"/>
    <w:rPr>
      <w:i/>
      <w:iCs/>
      <w:color w:val="5B1E33" w:themeColor="accent1" w:themeShade="7F"/>
    </w:rPr>
  </w:style>
  <w:style w:type="character" w:styleId="af0">
    <w:name w:val="Intense Emphasis"/>
    <w:uiPriority w:val="21"/>
    <w:qFormat/>
    <w:rsid w:val="00777A99"/>
    <w:rPr>
      <w:b/>
      <w:bCs/>
      <w:caps/>
      <w:color w:val="5B1E33" w:themeColor="accent1" w:themeShade="7F"/>
      <w:spacing w:val="10"/>
    </w:rPr>
  </w:style>
  <w:style w:type="character" w:styleId="af1">
    <w:name w:val="Subtle Reference"/>
    <w:uiPriority w:val="31"/>
    <w:qFormat/>
    <w:rsid w:val="00777A99"/>
    <w:rPr>
      <w:b/>
      <w:bCs/>
      <w:color w:val="B83D68" w:themeColor="accent1"/>
    </w:rPr>
  </w:style>
  <w:style w:type="character" w:styleId="af2">
    <w:name w:val="Intense Reference"/>
    <w:uiPriority w:val="32"/>
    <w:qFormat/>
    <w:rsid w:val="00777A99"/>
    <w:rPr>
      <w:b/>
      <w:bCs/>
      <w:i/>
      <w:iCs/>
      <w:caps/>
      <w:color w:val="B83D68" w:themeColor="accent1"/>
    </w:rPr>
  </w:style>
  <w:style w:type="character" w:styleId="af3">
    <w:name w:val="Book Title"/>
    <w:uiPriority w:val="33"/>
    <w:qFormat/>
    <w:rsid w:val="00777A9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777A99"/>
    <w:pPr>
      <w:outlineLvl w:val="9"/>
    </w:pPr>
  </w:style>
  <w:style w:type="paragraph" w:styleId="af5">
    <w:name w:val="Normal (Web)"/>
    <w:basedOn w:val="a"/>
    <w:uiPriority w:val="99"/>
    <w:unhideWhenUsed/>
    <w:rsid w:val="006D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1996</Characters>
  <Application>Microsoft Office Word</Application>
  <DocSecurity>0</DocSecurity>
  <Lines>16</Lines>
  <Paragraphs>4</Paragraphs>
  <ScaleCrop>false</ScaleCrop>
  <Company>CtrlSoft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2016-09-14T01:44:00Z</dcterms:created>
  <dcterms:modified xsi:type="dcterms:W3CDTF">2016-09-14T01:49:00Z</dcterms:modified>
</cp:coreProperties>
</file>